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160" w:line="240" w:lineRule="auto"/>
        <w:ind w:right="0" w:firstLine="0"/>
        <w:jc w:val="center"/>
        <w:rPr>
          <w:rFonts w:hint="default" w:ascii="宋体" w:hAnsi="宋体" w:eastAsia="宋体"/>
          <w:b/>
          <w:color w:val="auto"/>
          <w:position w:val="0"/>
          <w:sz w:val="36"/>
          <w:szCs w:val="36"/>
          <w:u w:val="single"/>
        </w:rPr>
      </w:pPr>
      <w:r>
        <w:rPr>
          <w:rFonts w:hint="eastAsia" w:ascii="宋体" w:hAnsi="宋体"/>
          <w:b/>
          <w:color w:val="auto"/>
          <w:position w:val="0"/>
          <w:sz w:val="36"/>
          <w:szCs w:val="36"/>
          <w:u w:val="single"/>
          <w:lang w:eastAsia="zh-CN"/>
        </w:rPr>
        <w:t>西海基石</w:t>
      </w:r>
      <w:r>
        <w:rPr>
          <w:rFonts w:hint="default" w:ascii="宋体" w:hAnsi="宋体" w:eastAsia="宋体"/>
          <w:b/>
          <w:color w:val="auto"/>
          <w:position w:val="0"/>
          <w:sz w:val="36"/>
          <w:szCs w:val="36"/>
          <w:u w:val="single"/>
        </w:rPr>
        <w:t>招聘信息</w:t>
      </w:r>
    </w:p>
    <w:p>
      <w:pPr>
        <w:numPr>
          <w:ilvl w:val="0"/>
          <w:numId w:val="0"/>
        </w:numPr>
        <w:autoSpaceDE/>
        <w:autoSpaceDN/>
        <w:spacing w:before="0" w:after="160" w:line="240" w:lineRule="auto"/>
        <w:ind w:right="0" w:firstLine="0"/>
        <w:jc w:val="both"/>
        <w:rPr>
          <w:rFonts w:hint="default" w:ascii="宋体" w:hAnsi="宋体" w:eastAsia="宋体"/>
          <w:color w:val="FF0000"/>
          <w:position w:val="0"/>
          <w:sz w:val="24"/>
          <w:szCs w:val="24"/>
          <w:u w:val="single"/>
        </w:rPr>
      </w:pPr>
      <w:r>
        <w:rPr>
          <w:rFonts w:hint="default" w:ascii="宋体" w:hAnsi="宋体" w:eastAsia="宋体"/>
          <w:b/>
          <w:color w:val="auto"/>
          <w:position w:val="0"/>
          <w:sz w:val="30"/>
          <w:szCs w:val="30"/>
          <w:u w:val="single"/>
        </w:rPr>
        <w:t>招聘岗位：</w:t>
      </w:r>
    </w:p>
    <w:p>
      <w:pPr>
        <w:numPr>
          <w:ilvl w:val="0"/>
          <w:numId w:val="0"/>
        </w:numPr>
        <w:autoSpaceDE/>
        <w:autoSpaceDN/>
        <w:spacing w:before="0" w:after="160" w:line="360" w:lineRule="auto"/>
        <w:ind w:right="0" w:firstLine="0"/>
        <w:jc w:val="both"/>
        <w:rPr>
          <w:rStyle w:val="26"/>
          <w:rFonts w:hint="default" w:ascii="宋体" w:hAnsi="宋体" w:eastAsia="宋体"/>
          <w:b w:val="0"/>
          <w:color w:val="0000FF"/>
          <w:position w:val="0"/>
          <w:sz w:val="24"/>
          <w:szCs w:val="24"/>
          <w:shd w:val="clear" w:color="000000" w:fill="FFFFFF"/>
          <w:lang w:val="en-US" w:eastAsia="zh-CN"/>
        </w:rPr>
      </w:pPr>
      <w:r>
        <w:rPr>
          <w:rFonts w:hint="eastAsia" w:ascii="宋体" w:hAnsi="宋体"/>
          <w:color w:val="FF0000"/>
          <w:position w:val="0"/>
          <w:sz w:val="24"/>
          <w:szCs w:val="24"/>
          <w:u w:val="single"/>
          <w:lang w:eastAsia="zh-CN"/>
        </w:rPr>
        <w:t>家装（环艺）</w:t>
      </w:r>
      <w:r>
        <w:rPr>
          <w:rFonts w:hint="default" w:ascii="宋体" w:hAnsi="宋体" w:eastAsia="宋体"/>
          <w:color w:val="FF0000"/>
          <w:position w:val="0"/>
          <w:sz w:val="24"/>
          <w:szCs w:val="24"/>
          <w:u w:val="single"/>
        </w:rPr>
        <w:t>设计</w:t>
      </w:r>
      <w:r>
        <w:rPr>
          <w:rFonts w:hint="eastAsia" w:ascii="宋体" w:hAnsi="宋体"/>
          <w:color w:val="FF0000"/>
          <w:position w:val="0"/>
          <w:sz w:val="24"/>
          <w:szCs w:val="24"/>
          <w:u w:val="single"/>
          <w:lang w:val="en-US" w:eastAsia="zh-CN"/>
        </w:rPr>
        <w:t xml:space="preserve">100名 </w:t>
      </w:r>
      <w:r>
        <w:rPr>
          <w:rFonts w:hint="default" w:ascii="宋体" w:hAnsi="宋体" w:eastAsia="宋体"/>
          <w:color w:val="FF0000"/>
          <w:position w:val="0"/>
          <w:sz w:val="24"/>
          <w:szCs w:val="24"/>
          <w:u w:val="single"/>
        </w:rPr>
        <w:t xml:space="preserve"> </w:t>
      </w:r>
      <w:r>
        <w:rPr>
          <w:rFonts w:hint="eastAsia" w:ascii="宋体" w:hAnsi="宋体"/>
          <w:color w:val="FF0000"/>
          <w:position w:val="0"/>
          <w:sz w:val="24"/>
          <w:szCs w:val="24"/>
          <w:u w:val="single"/>
          <w:lang w:eastAsia="zh-CN"/>
        </w:rPr>
        <w:t>市场</w:t>
      </w:r>
      <w:r>
        <w:rPr>
          <w:rFonts w:hint="default" w:ascii="宋体" w:hAnsi="宋体" w:eastAsia="宋体"/>
          <w:color w:val="FF0000"/>
          <w:position w:val="0"/>
          <w:sz w:val="24"/>
          <w:szCs w:val="24"/>
          <w:u w:val="single"/>
        </w:rPr>
        <w:t xml:space="preserve">营销 </w:t>
      </w:r>
      <w:r>
        <w:rPr>
          <w:rFonts w:hint="eastAsia" w:ascii="宋体" w:hAnsi="宋体"/>
          <w:color w:val="FF0000"/>
          <w:position w:val="0"/>
          <w:sz w:val="24"/>
          <w:szCs w:val="24"/>
          <w:u w:val="single"/>
          <w:lang w:val="en-US" w:eastAsia="zh-CN"/>
        </w:rPr>
        <w:t xml:space="preserve">200名 </w:t>
      </w:r>
      <w:r>
        <w:rPr>
          <w:rFonts w:hint="eastAsia" w:ascii="宋体" w:hAnsi="宋体"/>
          <w:color w:val="FF0000"/>
          <w:position w:val="0"/>
          <w:sz w:val="24"/>
          <w:szCs w:val="24"/>
          <w:u w:val="single"/>
          <w:lang w:eastAsia="zh-CN"/>
        </w:rPr>
        <w:t>工程项目及监理</w:t>
      </w:r>
      <w:r>
        <w:rPr>
          <w:rFonts w:hint="eastAsia" w:ascii="宋体" w:hAnsi="宋体"/>
          <w:color w:val="FF0000"/>
          <w:position w:val="0"/>
          <w:sz w:val="24"/>
          <w:szCs w:val="24"/>
          <w:u w:val="single"/>
          <w:lang w:val="en-US" w:eastAsia="zh-CN"/>
        </w:rPr>
        <w:t>30名 产品设计50，网络销售 30</w:t>
      </w:r>
    </w:p>
    <w:p>
      <w:pPr>
        <w:numPr>
          <w:ilvl w:val="0"/>
          <w:numId w:val="0"/>
        </w:numPr>
        <w:autoSpaceDE/>
        <w:autoSpaceDN/>
        <w:spacing w:before="0" w:after="160" w:line="360" w:lineRule="auto"/>
        <w:ind w:right="0" w:firstLine="0"/>
        <w:jc w:val="both"/>
        <w:rPr>
          <w:rStyle w:val="26"/>
          <w:rFonts w:hint="default" w:ascii="宋体" w:hAnsi="宋体" w:eastAsia="宋体"/>
          <w:b w:val="0"/>
          <w:color w:val="auto"/>
          <w:position w:val="0"/>
          <w:sz w:val="24"/>
          <w:szCs w:val="24"/>
          <w:shd w:val="clear" w:color="000000" w:fill="FFFFFF"/>
        </w:rPr>
      </w:pPr>
    </w:p>
    <w:p>
      <w:pPr>
        <w:numPr>
          <w:ilvl w:val="0"/>
          <w:numId w:val="0"/>
        </w:numPr>
        <w:autoSpaceDE/>
        <w:autoSpaceDN/>
        <w:spacing w:before="0" w:after="160" w:line="360" w:lineRule="auto"/>
        <w:ind w:right="0" w:firstLine="0"/>
        <w:jc w:val="both"/>
        <w:rPr>
          <w:rStyle w:val="26"/>
          <w:rFonts w:hint="default" w:ascii="宋体" w:hAnsi="宋体" w:eastAsia="宋体"/>
          <w:b/>
          <w:color w:val="333333"/>
          <w:position w:val="0"/>
          <w:sz w:val="24"/>
          <w:szCs w:val="24"/>
          <w:shd w:val="clear" w:color="000000" w:fill="FFFFFF"/>
        </w:rPr>
      </w:pPr>
      <w:r>
        <w:rPr>
          <w:rStyle w:val="26"/>
          <w:rFonts w:hint="default" w:ascii="宋体" w:hAnsi="宋体" w:eastAsia="宋体"/>
          <w:b/>
          <w:color w:val="333333"/>
          <w:position w:val="0"/>
          <w:sz w:val="24"/>
          <w:szCs w:val="24"/>
          <w:shd w:val="clear" w:color="000000" w:fill="FFFFFF"/>
        </w:rPr>
        <w:t>任职资格：</w:t>
      </w:r>
    </w:p>
    <w:p>
      <w:pPr>
        <w:numPr>
          <w:ilvl w:val="0"/>
          <w:numId w:val="0"/>
        </w:numPr>
        <w:autoSpaceDE/>
        <w:autoSpaceDN/>
        <w:spacing w:before="0" w:after="160" w:line="360" w:lineRule="auto"/>
        <w:ind w:right="0" w:firstLine="0"/>
        <w:jc w:val="both"/>
        <w:rPr>
          <w:rStyle w:val="26"/>
          <w:rFonts w:hint="default" w:ascii="宋体" w:hAnsi="宋体" w:eastAsia="宋体"/>
          <w:b w:val="0"/>
          <w:color w:val="0000FF"/>
          <w:position w:val="0"/>
          <w:sz w:val="24"/>
          <w:szCs w:val="24"/>
          <w:shd w:val="clear" w:color="000000" w:fill="FFFFFF"/>
        </w:rPr>
      </w:pPr>
      <w:r>
        <w:rPr>
          <w:rStyle w:val="26"/>
          <w:rFonts w:hint="default" w:ascii="宋体" w:hAnsi="宋体" w:eastAsia="宋体"/>
          <w:b w:val="0"/>
          <w:color w:val="333333"/>
          <w:position w:val="0"/>
          <w:sz w:val="24"/>
          <w:szCs w:val="24"/>
          <w:shd w:val="clear" w:color="000000" w:fill="FFFFFF"/>
        </w:rPr>
        <w:t>1，</w:t>
      </w:r>
      <w:r>
        <w:rPr>
          <w:rStyle w:val="26"/>
          <w:rFonts w:hint="default" w:ascii="宋体" w:hAnsi="宋体" w:eastAsia="宋体"/>
          <w:b w:val="0"/>
          <w:color w:val="0000FF"/>
          <w:position w:val="0"/>
          <w:sz w:val="24"/>
          <w:szCs w:val="24"/>
          <w:shd w:val="clear" w:color="000000" w:fill="FFFFFF"/>
        </w:rPr>
        <w:t>（学历要求）</w:t>
      </w:r>
      <w:r>
        <w:rPr>
          <w:rStyle w:val="26"/>
          <w:rFonts w:hint="eastAsia" w:ascii="宋体" w:hAnsi="宋体"/>
          <w:b w:val="0"/>
          <w:color w:val="0000FF"/>
          <w:position w:val="0"/>
          <w:sz w:val="24"/>
          <w:szCs w:val="24"/>
          <w:shd w:val="clear" w:color="000000" w:fill="FFFFFF"/>
          <w:lang w:eastAsia="zh-CN"/>
        </w:rPr>
        <w:t>大</w:t>
      </w:r>
      <w:r>
        <w:rPr>
          <w:rStyle w:val="26"/>
          <w:rFonts w:hint="default" w:ascii="宋体" w:hAnsi="宋体" w:eastAsia="宋体"/>
          <w:b w:val="0"/>
          <w:color w:val="0000FF"/>
          <w:position w:val="0"/>
          <w:sz w:val="24"/>
          <w:szCs w:val="24"/>
          <w:shd w:val="clear" w:color="000000" w:fill="FFFFFF"/>
        </w:rPr>
        <w:t>专以上</w:t>
      </w:r>
    </w:p>
    <w:p>
      <w:pPr>
        <w:numPr>
          <w:ilvl w:val="0"/>
          <w:numId w:val="0"/>
        </w:numPr>
        <w:autoSpaceDE/>
        <w:autoSpaceDN/>
        <w:spacing w:before="0" w:after="160" w:line="360" w:lineRule="auto"/>
        <w:ind w:right="0" w:firstLine="0"/>
        <w:jc w:val="both"/>
        <w:rPr>
          <w:rStyle w:val="26"/>
          <w:rFonts w:hint="default" w:ascii="宋体" w:hAnsi="宋体" w:eastAsia="宋体"/>
          <w:b w:val="0"/>
          <w:color w:val="0000FF"/>
          <w:position w:val="0"/>
          <w:sz w:val="24"/>
          <w:szCs w:val="24"/>
          <w:shd w:val="clear" w:color="000000" w:fill="FFFFFF"/>
        </w:rPr>
      </w:pPr>
      <w:r>
        <w:rPr>
          <w:rStyle w:val="26"/>
          <w:rFonts w:hint="default" w:ascii="宋体" w:hAnsi="宋体" w:eastAsia="宋体"/>
          <w:b w:val="0"/>
          <w:color w:val="333333"/>
          <w:position w:val="0"/>
          <w:sz w:val="24"/>
          <w:szCs w:val="24"/>
          <w:shd w:val="clear" w:color="000000" w:fill="FFFFFF"/>
        </w:rPr>
        <w:t>2，</w:t>
      </w:r>
      <w:r>
        <w:rPr>
          <w:rStyle w:val="26"/>
          <w:rFonts w:hint="default" w:ascii="宋体" w:hAnsi="宋体" w:eastAsia="宋体"/>
          <w:b w:val="0"/>
          <w:color w:val="0000FF"/>
          <w:position w:val="0"/>
          <w:sz w:val="24"/>
          <w:szCs w:val="24"/>
          <w:shd w:val="clear" w:color="000000" w:fill="FFFFFF"/>
        </w:rPr>
        <w:t>（资格证或上岗证要求）相关资格证</w:t>
      </w:r>
    </w:p>
    <w:p>
      <w:pPr>
        <w:numPr>
          <w:ilvl w:val="0"/>
          <w:numId w:val="0"/>
        </w:numPr>
        <w:autoSpaceDE/>
        <w:autoSpaceDN/>
        <w:spacing w:before="0" w:after="160" w:line="360" w:lineRule="auto"/>
        <w:ind w:right="0" w:firstLine="0"/>
        <w:jc w:val="both"/>
        <w:rPr>
          <w:rStyle w:val="26"/>
          <w:rFonts w:hint="default" w:ascii="宋体" w:hAnsi="宋体" w:eastAsia="宋体"/>
          <w:b w:val="0"/>
          <w:color w:val="333333"/>
          <w:position w:val="0"/>
          <w:sz w:val="24"/>
          <w:szCs w:val="24"/>
          <w:shd w:val="clear" w:color="000000" w:fill="FFFFFF"/>
        </w:rPr>
      </w:pPr>
    </w:p>
    <w:p>
      <w:pPr>
        <w:ind w:firstLine="480" w:firstLineChars="200"/>
        <w:rPr>
          <w:rFonts w:hint="default" w:ascii="Songti SC Regular" w:hAnsi="Songti SC Regular" w:eastAsia="Songti SC Regular" w:cs="Songti SC Regular"/>
          <w:sz w:val="24"/>
          <w:szCs w:val="24"/>
          <w:shd w:val="clear" w:color="auto" w:fill="FFFFFF"/>
          <w:lang w:val="en-US" w:eastAsia="zh-CN"/>
        </w:rPr>
      </w:pPr>
      <w:r>
        <w:rPr>
          <w:rStyle w:val="26"/>
          <w:rFonts w:hint="default" w:ascii="宋体" w:hAnsi="宋体" w:eastAsia="宋体"/>
          <w:b w:val="0"/>
          <w:color w:val="333333"/>
          <w:position w:val="0"/>
          <w:sz w:val="24"/>
          <w:szCs w:val="24"/>
          <w:shd w:val="clear" w:color="000000" w:fill="FFFFFF"/>
        </w:rPr>
        <w:t>薪酬：</w:t>
      </w:r>
      <w:r>
        <w:rPr>
          <w:rFonts w:hint="eastAsia" w:eastAsia="Songti SC Regular"/>
          <w:sz w:val="24"/>
          <w:szCs w:val="24"/>
          <w:rtl w:val="0"/>
          <w:lang w:val="en-US" w:eastAsia="zh-CN"/>
        </w:rPr>
        <w:t>大专及以上毕业生试用工资2500元/月加提成（不封顶），试用期2个月，</w:t>
      </w:r>
      <w:r>
        <w:rPr>
          <w:rFonts w:hint="eastAsia" w:eastAsia="Songti SC Regular"/>
          <w:sz w:val="24"/>
          <w:szCs w:val="24"/>
          <w:rtl w:val="0"/>
          <w:lang w:val="zh-Hans" w:eastAsia="zh-CN"/>
        </w:rPr>
        <w:t>转正后签订劳动合同定员定岗包括五险一金，毕业生必须完成西海基石杭州分院一个月培训考试（路费、吃住全包）培训后合格者入职上岗。</w:t>
      </w:r>
    </w:p>
    <w:p>
      <w:pPr>
        <w:tabs>
          <w:tab w:val="left" w:pos="1121"/>
        </w:tabs>
        <w:rPr>
          <w:rFonts w:hint="default" w:ascii="Songti SC Regular" w:hAnsi="Songti SC Regular" w:eastAsia="Songti SC Regular" w:cs="Songti SC Regular"/>
          <w:sz w:val="24"/>
          <w:szCs w:val="24"/>
          <w:shd w:val="clear" w:color="auto" w:fill="FFFFFF"/>
          <w:lang w:val="en-US" w:eastAsia="zh-CN"/>
        </w:rPr>
      </w:pPr>
      <w:r>
        <w:rPr>
          <w:rFonts w:hint="eastAsia" w:ascii="Songti SC Regular" w:hAnsi="Songti SC Regular" w:eastAsia="Songti SC Regular" w:cs="Songti SC Regular"/>
          <w:sz w:val="24"/>
          <w:szCs w:val="24"/>
          <w:shd w:val="clear" w:color="auto" w:fill="FFFFFF"/>
          <w:lang w:val="en-US" w:eastAsia="zh-CN"/>
        </w:rPr>
        <w:t xml:space="preserve">   </w:t>
      </w:r>
      <w:r>
        <w:rPr>
          <w:rFonts w:hint="eastAsia" w:eastAsia="Songti SC Regular"/>
          <w:sz w:val="24"/>
          <w:szCs w:val="24"/>
          <w:rtl w:val="0"/>
          <w:lang w:val="en-US" w:eastAsia="zh-CN"/>
        </w:rPr>
        <w:t>大专及以上实习生实习工资</w:t>
      </w:r>
      <w:r>
        <w:rPr>
          <w:rFonts w:hint="eastAsia" w:ascii="Songti SC Regular" w:hAnsi="Songti SC Regular" w:eastAsia="Songti SC Regular" w:cs="Songti SC Regular"/>
          <w:sz w:val="24"/>
          <w:szCs w:val="24"/>
          <w:shd w:val="clear" w:color="auto" w:fill="FFFFFF"/>
          <w:lang w:val="en-US" w:eastAsia="zh-CN"/>
        </w:rPr>
        <w:t xml:space="preserve"> 1500-2000</w:t>
      </w:r>
      <w:r>
        <w:rPr>
          <w:rFonts w:hint="eastAsia" w:ascii="黑体" w:hAnsi="黑体" w:eastAsia="黑体" w:cs="黑体"/>
          <w:sz w:val="24"/>
          <w:szCs w:val="24"/>
          <w:shd w:val="clear" w:color="auto" w:fill="FFFFFF"/>
          <w:lang w:val="en-US" w:eastAsia="zh-CN"/>
        </w:rPr>
        <w:t>元/月加提成（不封顶），实习期3个月，签订三方实习协议，在院校培训一周才上岗实训，</w:t>
      </w:r>
      <w:r>
        <w:rPr>
          <w:rFonts w:hint="eastAsia" w:eastAsia="Songti SC Regular"/>
          <w:sz w:val="24"/>
          <w:szCs w:val="24"/>
          <w:rtl w:val="0"/>
          <w:lang w:val="zh-Hans" w:eastAsia="zh-CN"/>
        </w:rPr>
        <w:t>转正后签订劳动合同定员定岗包括五险一金。</w:t>
      </w:r>
    </w:p>
    <w:p>
      <w:pPr>
        <w:rPr>
          <w:rFonts w:hint="eastAsia" w:ascii="Songti SC Regular" w:hAnsi="Songti SC Regular" w:eastAsia="Songti SC Regular" w:cs="Songti SC Regular"/>
          <w:color w:val="FF0000"/>
          <w:sz w:val="24"/>
          <w:szCs w:val="24"/>
          <w:shd w:val="clear" w:color="auto" w:fill="FFFFFF"/>
          <w:lang w:val="zh-TW" w:eastAsia="zh-CN"/>
        </w:rPr>
      </w:pPr>
    </w:p>
    <w:p>
      <w:pPr>
        <w:ind w:firstLine="480" w:firstLineChars="200"/>
        <w:rPr>
          <w:rStyle w:val="26"/>
          <w:rFonts w:hint="default" w:ascii="宋体" w:hAnsi="宋体" w:eastAsia="宋体"/>
          <w:b w:val="0"/>
          <w:color w:val="333333"/>
          <w:position w:val="0"/>
          <w:sz w:val="24"/>
          <w:szCs w:val="24"/>
          <w:shd w:val="clear" w:color="000000" w:fill="FFFFFF"/>
          <w:lang w:val="en-US"/>
        </w:rPr>
      </w:pPr>
      <w:r>
        <w:rPr>
          <w:rFonts w:hint="eastAsia" w:eastAsia="Songti SC Regular"/>
          <w:sz w:val="24"/>
          <w:szCs w:val="24"/>
          <w:rtl w:val="0"/>
          <w:lang w:val="en-US" w:eastAsia="zh-CN"/>
        </w:rPr>
        <w:tab/>
      </w:r>
    </w:p>
    <w:p>
      <w:pPr>
        <w:numPr>
          <w:ilvl w:val="0"/>
          <w:numId w:val="0"/>
        </w:numPr>
        <w:autoSpaceDE/>
        <w:autoSpaceDN/>
        <w:spacing w:before="0" w:after="160" w:line="360" w:lineRule="auto"/>
        <w:ind w:right="0" w:firstLine="0"/>
        <w:jc w:val="both"/>
        <w:rPr>
          <w:rStyle w:val="26"/>
          <w:rFonts w:hint="default" w:ascii="宋体" w:hAnsi="宋体" w:eastAsia="宋体"/>
          <w:b/>
          <w:color w:val="333333"/>
          <w:position w:val="0"/>
          <w:sz w:val="24"/>
          <w:szCs w:val="24"/>
          <w:shd w:val="clear" w:color="000000" w:fill="FFFFFF"/>
        </w:rPr>
      </w:pPr>
    </w:p>
    <w:p>
      <w:pPr>
        <w:numPr>
          <w:ilvl w:val="0"/>
          <w:numId w:val="0"/>
        </w:numPr>
        <w:autoSpaceDE/>
        <w:autoSpaceDN/>
        <w:spacing w:before="0" w:after="160" w:line="360" w:lineRule="auto"/>
        <w:ind w:right="0" w:firstLine="0"/>
        <w:jc w:val="both"/>
        <w:rPr>
          <w:rStyle w:val="26"/>
          <w:rFonts w:hint="default" w:ascii="宋体" w:hAnsi="宋体" w:eastAsia="宋体"/>
          <w:b/>
          <w:color w:val="333333"/>
          <w:position w:val="0"/>
          <w:sz w:val="24"/>
          <w:szCs w:val="24"/>
          <w:shd w:val="clear" w:color="000000" w:fill="FFFFFF"/>
        </w:rPr>
      </w:pPr>
    </w:p>
    <w:p>
      <w:pPr>
        <w:numPr>
          <w:ilvl w:val="0"/>
          <w:numId w:val="0"/>
        </w:numPr>
        <w:autoSpaceDE/>
        <w:autoSpaceDN/>
        <w:spacing w:before="0" w:after="160" w:line="360" w:lineRule="auto"/>
        <w:ind w:right="0" w:firstLine="0"/>
        <w:jc w:val="both"/>
        <w:rPr>
          <w:rStyle w:val="26"/>
          <w:rFonts w:hint="default" w:ascii="宋体" w:hAnsi="宋体" w:eastAsia="宋体"/>
          <w:b w:val="0"/>
          <w:color w:val="333333"/>
          <w:position w:val="0"/>
          <w:sz w:val="24"/>
          <w:szCs w:val="24"/>
          <w:shd w:val="clear" w:color="000000" w:fill="FFFFFF"/>
        </w:rPr>
      </w:pPr>
      <w:r>
        <w:rPr>
          <w:rStyle w:val="26"/>
          <w:rFonts w:hint="default" w:ascii="宋体" w:hAnsi="宋体" w:eastAsia="宋体"/>
          <w:b w:val="0"/>
          <w:color w:val="333333"/>
          <w:position w:val="0"/>
          <w:sz w:val="24"/>
          <w:szCs w:val="24"/>
          <w:shd w:val="clear" w:color="000000" w:fill="FFFFFF"/>
        </w:rPr>
        <w:t>联系人：孙建</w:t>
      </w:r>
    </w:p>
    <w:p>
      <w:pPr>
        <w:numPr>
          <w:ilvl w:val="0"/>
          <w:numId w:val="0"/>
        </w:numPr>
        <w:autoSpaceDE/>
        <w:autoSpaceDN/>
        <w:spacing w:before="0" w:after="160" w:line="360" w:lineRule="auto"/>
        <w:ind w:right="0" w:firstLine="0"/>
        <w:jc w:val="both"/>
        <w:rPr>
          <w:rStyle w:val="26"/>
          <w:rFonts w:hint="default" w:ascii="宋体" w:hAnsi="宋体" w:eastAsia="宋体"/>
          <w:b w:val="0"/>
          <w:color w:val="333333"/>
          <w:position w:val="0"/>
          <w:sz w:val="24"/>
          <w:szCs w:val="24"/>
          <w:shd w:val="clear" w:color="000000" w:fill="FFFFFF"/>
          <w:lang w:val="en-US" w:eastAsia="zh-CN"/>
        </w:rPr>
      </w:pPr>
      <w:r>
        <w:rPr>
          <w:rStyle w:val="26"/>
          <w:rFonts w:hint="default" w:ascii="宋体" w:hAnsi="宋体" w:eastAsia="宋体"/>
          <w:b w:val="0"/>
          <w:color w:val="333333"/>
          <w:position w:val="0"/>
          <w:sz w:val="24"/>
          <w:szCs w:val="24"/>
          <w:shd w:val="clear" w:color="000000" w:fill="FFFFFF"/>
        </w:rPr>
        <w:t>联系方式：189819559</w:t>
      </w:r>
      <w:r>
        <w:rPr>
          <w:rStyle w:val="26"/>
          <w:rFonts w:hint="eastAsia" w:ascii="宋体" w:hAnsi="宋体"/>
          <w:b w:val="0"/>
          <w:color w:val="333333"/>
          <w:position w:val="0"/>
          <w:sz w:val="24"/>
          <w:szCs w:val="24"/>
          <w:shd w:val="clear" w:color="000000" w:fill="FFFFFF"/>
          <w:lang w:val="en-US" w:eastAsia="zh-CN"/>
        </w:rPr>
        <w:t>83</w:t>
      </w:r>
    </w:p>
    <w:p>
      <w:pPr>
        <w:numPr>
          <w:ilvl w:val="0"/>
          <w:numId w:val="0"/>
        </w:numPr>
        <w:autoSpaceDE/>
        <w:autoSpaceDN/>
        <w:spacing w:before="0" w:after="160" w:line="240" w:lineRule="auto"/>
        <w:ind w:right="0" w:firstLine="0"/>
        <w:jc w:val="both"/>
        <w:rPr>
          <w:rStyle w:val="26"/>
          <w:rFonts w:hint="default" w:ascii="宋体" w:hAnsi="宋体" w:eastAsia="宋体"/>
          <w:b w:val="0"/>
          <w:color w:val="333333"/>
          <w:position w:val="0"/>
          <w:sz w:val="24"/>
          <w:szCs w:val="24"/>
          <w:shd w:val="clear" w:color="000000" w:fill="FFFFFF"/>
        </w:rPr>
      </w:pPr>
      <w:r>
        <w:rPr>
          <w:rStyle w:val="26"/>
          <w:rFonts w:hint="default" w:ascii="宋体" w:hAnsi="宋体" w:eastAsia="宋体"/>
          <w:b/>
          <w:color w:val="333333"/>
          <w:position w:val="0"/>
          <w:sz w:val="24"/>
          <w:szCs w:val="24"/>
          <w:shd w:val="clear" w:color="000000" w:fill="FFFFFF"/>
        </w:rPr>
        <w:t>公司规模：</w:t>
      </w:r>
    </w:p>
    <w:p>
      <w:pPr>
        <w:numPr>
          <w:ilvl w:val="0"/>
          <w:numId w:val="0"/>
        </w:numPr>
        <w:autoSpaceDE/>
        <w:autoSpaceDN/>
        <w:spacing w:before="0" w:after="160" w:line="360" w:lineRule="auto"/>
        <w:ind w:right="0" w:firstLine="0"/>
        <w:jc w:val="both"/>
        <w:rPr>
          <w:rStyle w:val="26"/>
          <w:rFonts w:hint="default" w:ascii="宋体" w:hAnsi="宋体" w:eastAsia="宋体"/>
          <w:b w:val="0"/>
          <w:color w:val="333333"/>
          <w:position w:val="0"/>
          <w:sz w:val="24"/>
          <w:szCs w:val="24"/>
          <w:shd w:val="clear" w:color="000000" w:fill="FFFFFF"/>
        </w:rPr>
      </w:pPr>
      <w:r>
        <w:rPr>
          <w:rFonts w:hint="eastAsia" w:ascii="Songti SC Bold" w:hAnsi="Songti SC Bold" w:eastAsia="Songti SC Bold" w:cs="Songti SC Bold"/>
          <w:caps w:val="0"/>
          <w:smallCaps w:val="0"/>
          <w:strike w:val="0"/>
          <w:dstrike w:val="0"/>
          <w:color w:val="000000"/>
          <w:spacing w:val="0"/>
          <w:kern w:val="2"/>
          <w:position w:val="0"/>
          <w:sz w:val="24"/>
          <w:szCs w:val="24"/>
          <w:u w:val="none" w:color="000000"/>
          <w:vertAlign w:val="baseline"/>
          <w:rtl w:val="0"/>
          <w:lang w:val="en-US" w:eastAsia="zh-CN"/>
        </w:rPr>
        <w:t xml:space="preserve">2019年企业联盟  </w:t>
      </w:r>
      <w:bookmarkStart w:id="0" w:name="_GoBack"/>
      <w:bookmarkEnd w:id="0"/>
      <w:r>
        <w:rPr>
          <w:rFonts w:hint="eastAsia" w:eastAsia="Songti SC Regular"/>
          <w:color w:val="FF0000"/>
          <w:sz w:val="24"/>
          <w:szCs w:val="24"/>
          <w:shd w:val="clear" w:color="auto" w:fill="FFFFFF"/>
        </w:rPr>
        <w:t>东易日盛集团</w:t>
      </w:r>
      <w:r>
        <w:rPr>
          <w:rFonts w:hint="eastAsia" w:eastAsia="Songti SC Regular"/>
          <w:color w:val="FF0000"/>
          <w:sz w:val="24"/>
          <w:szCs w:val="24"/>
          <w:shd w:val="clear" w:color="auto" w:fill="FFFFFF"/>
          <w:lang w:val="zh-TW" w:eastAsia="zh-TW"/>
        </w:rPr>
        <w:t>（市值</w:t>
      </w:r>
      <w:r>
        <w:rPr>
          <w:rFonts w:ascii="Songti SC Regular" w:hAnsi="Songti SC Regular"/>
          <w:color w:val="FF0000"/>
          <w:sz w:val="24"/>
          <w:szCs w:val="24"/>
          <w:shd w:val="clear" w:color="auto" w:fill="FFFFFF"/>
        </w:rPr>
        <w:t>143.19</w:t>
      </w:r>
      <w:r>
        <w:rPr>
          <w:rFonts w:hint="eastAsia" w:eastAsia="Songti SC Regular"/>
          <w:color w:val="FF0000"/>
          <w:sz w:val="24"/>
          <w:szCs w:val="24"/>
          <w:shd w:val="clear" w:color="auto" w:fill="FFFFFF"/>
          <w:lang w:val="zh-TW" w:eastAsia="zh-TW"/>
        </w:rPr>
        <w:t>亿元）</w:t>
      </w:r>
      <w:r>
        <w:rPr>
          <w:rFonts w:hint="eastAsia" w:eastAsia="Songti SC Regular"/>
          <w:color w:val="FF0000"/>
          <w:sz w:val="24"/>
          <w:szCs w:val="24"/>
          <w:shd w:val="clear" w:color="auto" w:fill="FFFFFF"/>
          <w:lang w:eastAsia="zh-CN"/>
        </w:rPr>
        <w:t>、</w:t>
      </w:r>
      <w:r>
        <w:rPr>
          <w:rFonts w:hint="eastAsia" w:eastAsia="Songti SC Regular"/>
          <w:color w:val="FF0000"/>
          <w:sz w:val="24"/>
          <w:szCs w:val="24"/>
          <w:lang w:val="zh-TW" w:eastAsia="zh-TW"/>
        </w:rPr>
        <w:t>广东星艺装饰集团股份有限公司（年产值</w:t>
      </w:r>
      <w:r>
        <w:rPr>
          <w:rFonts w:ascii="Songti SC Regular" w:hAnsi="Songti SC Regular"/>
          <w:color w:val="FF0000"/>
          <w:sz w:val="24"/>
          <w:szCs w:val="24"/>
        </w:rPr>
        <w:t>35</w:t>
      </w:r>
      <w:r>
        <w:rPr>
          <w:rFonts w:hint="eastAsia" w:eastAsia="Songti SC Regular"/>
          <w:color w:val="FF0000"/>
          <w:sz w:val="24"/>
          <w:szCs w:val="24"/>
          <w:lang w:val="zh-TW" w:eastAsia="zh-TW"/>
        </w:rPr>
        <w:t>亿）</w:t>
      </w:r>
      <w:r>
        <w:rPr>
          <w:rFonts w:hint="eastAsia" w:eastAsia="Songti SC Regular"/>
          <w:color w:val="FF0000"/>
          <w:sz w:val="24"/>
          <w:szCs w:val="24"/>
          <w:lang w:val="zh-TW" w:eastAsia="zh-CN"/>
        </w:rPr>
        <w:t>、</w:t>
      </w:r>
      <w:r>
        <w:rPr>
          <w:rFonts w:hint="eastAsia" w:eastAsia="Songti SC Regular"/>
          <w:color w:val="FF0000"/>
          <w:sz w:val="24"/>
          <w:szCs w:val="24"/>
          <w:shd w:val="clear" w:color="auto" w:fill="FFFFFF"/>
        </w:rPr>
        <w:t>峰诺华家居装饰集团股份有限公司</w:t>
      </w:r>
      <w:r>
        <w:rPr>
          <w:rFonts w:ascii="Songti SC Regular" w:hAnsi="Songti SC Regular"/>
          <w:color w:val="FF0000"/>
          <w:sz w:val="24"/>
          <w:szCs w:val="24"/>
          <w:shd w:val="clear" w:color="auto" w:fill="FFFFFF"/>
        </w:rPr>
        <w:t>(</w:t>
      </w:r>
      <w:r>
        <w:rPr>
          <w:rFonts w:hint="eastAsia" w:eastAsia="Songti SC Regular"/>
          <w:color w:val="FF0000"/>
          <w:sz w:val="24"/>
          <w:szCs w:val="24"/>
          <w:shd w:val="clear" w:color="auto" w:fill="FFFFFF"/>
          <w:lang w:val="zh-TW" w:eastAsia="zh-TW"/>
        </w:rPr>
        <w:t>市值</w:t>
      </w:r>
      <w:r>
        <w:rPr>
          <w:rFonts w:ascii="Songti SC Regular" w:hAnsi="Songti SC Regular"/>
          <w:color w:val="FF0000"/>
          <w:sz w:val="24"/>
          <w:szCs w:val="24"/>
          <w:shd w:val="clear" w:color="auto" w:fill="FFFFFF"/>
        </w:rPr>
        <w:t>80</w:t>
      </w:r>
      <w:r>
        <w:rPr>
          <w:rFonts w:hint="eastAsia" w:eastAsia="Songti SC Regular"/>
          <w:color w:val="FF0000"/>
          <w:sz w:val="24"/>
          <w:szCs w:val="24"/>
          <w:shd w:val="clear" w:color="auto" w:fill="FFFFFF"/>
        </w:rPr>
        <w:t>业之</w:t>
      </w:r>
      <w:r>
        <w:rPr>
          <w:rFonts w:hint="eastAsia" w:eastAsia="Songti SC Regular"/>
          <w:color w:val="FF0000"/>
          <w:sz w:val="24"/>
          <w:szCs w:val="24"/>
          <w:shd w:val="clear" w:color="auto" w:fill="FFFFFF"/>
          <w:lang w:val="zh-TW" w:eastAsia="zh-TW"/>
        </w:rPr>
        <w:t>亿元）</w:t>
      </w:r>
      <w:r>
        <w:rPr>
          <w:rFonts w:hint="eastAsia" w:eastAsia="Songti SC Regular"/>
          <w:color w:val="FF0000"/>
          <w:sz w:val="24"/>
          <w:szCs w:val="24"/>
          <w:shd w:val="clear" w:color="auto" w:fill="FFFFFF"/>
          <w:lang w:val="zh-TW" w:eastAsia="zh-CN"/>
        </w:rPr>
        <w:t>、</w:t>
      </w:r>
      <w:r>
        <w:rPr>
          <w:rFonts w:hint="eastAsia" w:eastAsia="Songti SC Regular"/>
          <w:color w:val="FF0000"/>
          <w:sz w:val="24"/>
          <w:szCs w:val="24"/>
          <w:lang w:val="zh-TW" w:eastAsia="zh-TW"/>
        </w:rPr>
        <w:t>广州华浔品味装饰集团股份有限公司（年产值</w:t>
      </w:r>
      <w:r>
        <w:rPr>
          <w:rFonts w:ascii="Songti SC Regular" w:hAnsi="Songti SC Regular"/>
          <w:color w:val="FF0000"/>
          <w:sz w:val="24"/>
          <w:szCs w:val="24"/>
        </w:rPr>
        <w:t>30</w:t>
      </w:r>
      <w:r>
        <w:rPr>
          <w:rFonts w:hint="eastAsia" w:eastAsia="Songti SC Regular"/>
          <w:color w:val="FF0000"/>
          <w:sz w:val="24"/>
          <w:szCs w:val="24"/>
          <w:lang w:val="zh-TW" w:eastAsia="zh-TW"/>
        </w:rPr>
        <w:t>亿）</w:t>
      </w:r>
      <w:r>
        <w:rPr>
          <w:rFonts w:hint="eastAsia" w:eastAsia="Songti SC Regular"/>
          <w:color w:val="FF0000"/>
          <w:sz w:val="24"/>
          <w:szCs w:val="24"/>
          <w:lang w:val="zh-TW" w:eastAsia="zh-CN"/>
        </w:rPr>
        <w:t>、</w:t>
      </w:r>
      <w:r>
        <w:rPr>
          <w:rFonts w:hint="eastAsia" w:eastAsia="Songti SC Regular"/>
          <w:color w:val="FF0000"/>
          <w:sz w:val="24"/>
          <w:szCs w:val="24"/>
          <w:lang w:val="zh-TW" w:eastAsia="zh-TW"/>
        </w:rPr>
        <w:t>广州名匠装饰集团股份有限公司（年产值</w:t>
      </w:r>
      <w:r>
        <w:rPr>
          <w:rFonts w:ascii="Songti SC Regular" w:hAnsi="Songti SC Regular"/>
          <w:color w:val="FF0000"/>
          <w:sz w:val="24"/>
          <w:szCs w:val="24"/>
        </w:rPr>
        <w:t>18</w:t>
      </w:r>
      <w:r>
        <w:rPr>
          <w:rFonts w:hint="eastAsia" w:eastAsia="Songti SC Regular"/>
          <w:color w:val="FF0000"/>
          <w:sz w:val="24"/>
          <w:szCs w:val="24"/>
          <w:lang w:val="zh-TW" w:eastAsia="zh-TW"/>
        </w:rPr>
        <w:t>亿）</w:t>
      </w:r>
      <w:r>
        <w:rPr>
          <w:rFonts w:hint="eastAsia" w:eastAsia="Songti SC Regular"/>
          <w:color w:val="FF0000"/>
          <w:sz w:val="24"/>
          <w:szCs w:val="24"/>
          <w:lang w:val="zh-TW" w:eastAsia="zh-CN"/>
        </w:rPr>
        <w:t>、</w:t>
      </w:r>
      <w:r>
        <w:rPr>
          <w:rFonts w:hint="eastAsia" w:eastAsia="Songti SC Regular"/>
          <w:color w:val="FF0000"/>
          <w:lang w:val="zh-TW" w:eastAsia="zh-TW"/>
        </w:rPr>
        <w:t>九艺</w:t>
      </w:r>
      <w:r>
        <w:rPr>
          <w:rFonts w:ascii="Songti SC Regular" w:hAnsi="Songti SC Regular"/>
          <w:color w:val="FF0000"/>
        </w:rPr>
        <w:t>.</w:t>
      </w:r>
      <w:r>
        <w:rPr>
          <w:rFonts w:hint="eastAsia" w:eastAsia="Songti SC Regular"/>
          <w:color w:val="FF0000"/>
          <w:lang w:val="zh-TW" w:eastAsia="zh-TW"/>
        </w:rPr>
        <w:t>三星装饰集团股份有限公司（年产值</w:t>
      </w:r>
      <w:r>
        <w:rPr>
          <w:rFonts w:ascii="Songti SC Regular" w:hAnsi="Songti SC Regular"/>
          <w:color w:val="FF0000"/>
        </w:rPr>
        <w:t>10</w:t>
      </w:r>
      <w:r>
        <w:rPr>
          <w:rFonts w:hint="eastAsia" w:eastAsia="Songti SC Regular"/>
          <w:color w:val="FF0000"/>
          <w:lang w:val="zh-TW" w:eastAsia="zh-TW"/>
        </w:rPr>
        <w:t>亿）</w:t>
      </w:r>
      <w:r>
        <w:rPr>
          <w:rFonts w:hint="eastAsia" w:eastAsia="Songti SC Regular"/>
          <w:color w:val="FF0000"/>
          <w:lang w:val="zh-TW" w:eastAsia="zh-CN"/>
        </w:rPr>
        <w:t>、美的、海尔、美星装饰集团、托美尔装饰集团、春满人间装饰集团等特大型企业</w:t>
      </w:r>
    </w:p>
    <w:p>
      <w:pPr>
        <w:numPr>
          <w:ilvl w:val="0"/>
          <w:numId w:val="0"/>
        </w:numPr>
        <w:autoSpaceDE/>
        <w:autoSpaceDN/>
        <w:spacing w:before="0" w:after="160" w:line="360" w:lineRule="auto"/>
        <w:ind w:right="0" w:firstLine="0"/>
        <w:jc w:val="both"/>
        <w:rPr>
          <w:rStyle w:val="26"/>
          <w:rFonts w:hint="default" w:ascii="宋体" w:hAnsi="宋体" w:eastAsia="宋体"/>
          <w:b w:val="0"/>
          <w:color w:val="333333"/>
          <w:position w:val="0"/>
          <w:sz w:val="24"/>
          <w:szCs w:val="24"/>
          <w:shd w:val="clear" w:color="000000" w:fill="FFFFFF"/>
        </w:rPr>
      </w:pPr>
      <w:r>
        <w:rPr>
          <w:rStyle w:val="26"/>
          <w:rFonts w:hint="default" w:ascii="宋体" w:hAnsi="宋体" w:eastAsia="宋体"/>
          <w:b w:val="0"/>
          <w:color w:val="333333"/>
          <w:position w:val="0"/>
          <w:sz w:val="24"/>
          <w:szCs w:val="24"/>
          <w:shd w:val="clear" w:color="000000" w:fill="FFFFFF"/>
        </w:rPr>
        <w:t>企业实景图片</w:t>
      </w:r>
    </w:p>
    <w:p>
      <w:pPr>
        <w:numPr>
          <w:ilvl w:val="0"/>
          <w:numId w:val="0"/>
        </w:numPr>
        <w:autoSpaceDE/>
        <w:autoSpaceDN/>
        <w:spacing w:before="0" w:after="160" w:line="360" w:lineRule="auto"/>
        <w:ind w:right="0" w:firstLine="0"/>
        <w:jc w:val="both"/>
        <w:rPr>
          <w:rStyle w:val="26"/>
          <w:rFonts w:hint="default" w:ascii="宋体" w:hAnsi="宋体" w:eastAsia="宋体"/>
          <w:b w:val="0"/>
          <w:color w:val="333333"/>
          <w:position w:val="0"/>
          <w:sz w:val="24"/>
          <w:szCs w:val="24"/>
          <w:shd w:val="clear" w:color="000000" w:fill="FFFFFF"/>
        </w:rPr>
      </w:pPr>
    </w:p>
    <w:p>
      <w:pPr>
        <w:numPr>
          <w:ilvl w:val="0"/>
          <w:numId w:val="0"/>
        </w:numPr>
        <w:autoSpaceDE/>
        <w:autoSpaceDN/>
        <w:spacing w:before="0" w:after="160" w:line="360" w:lineRule="auto"/>
        <w:ind w:right="0" w:firstLine="0"/>
        <w:jc w:val="both"/>
        <w:rPr>
          <w:rStyle w:val="26"/>
          <w:rFonts w:hint="default" w:ascii="宋体" w:hAnsi="宋体" w:eastAsia="宋体"/>
          <w:b w:val="0"/>
          <w:color w:val="333333"/>
          <w:position w:val="0"/>
          <w:sz w:val="24"/>
          <w:szCs w:val="24"/>
          <w:shd w:val="clear" w:color="000000" w:fill="FFFFFF"/>
        </w:rPr>
      </w:pPr>
    </w:p>
    <w:p>
      <w:pPr>
        <w:numPr>
          <w:ilvl w:val="0"/>
          <w:numId w:val="0"/>
        </w:numPr>
        <w:autoSpaceDE/>
        <w:autoSpaceDN/>
        <w:spacing w:before="0" w:after="160" w:line="360" w:lineRule="auto"/>
        <w:ind w:right="0" w:firstLine="0"/>
        <w:jc w:val="both"/>
        <w:rPr>
          <w:rStyle w:val="26"/>
          <w:rFonts w:hint="default" w:ascii="宋体" w:hAnsi="宋体" w:eastAsia="宋体"/>
          <w:b w:val="0"/>
          <w:color w:val="333333"/>
          <w:position w:val="0"/>
          <w:sz w:val="24"/>
          <w:szCs w:val="24"/>
          <w:shd w:val="clear" w:color="000000" w:fill="FFFFFF"/>
        </w:rPr>
      </w:pPr>
      <w:r>
        <w:rPr>
          <w:rFonts w:hint="eastAsia" w:ascii="Songti SC Bold" w:hAnsi="Songti SC Bold" w:eastAsia="Songti SC Bold" w:cs="Songti SC Bold"/>
          <w:caps w:val="0"/>
          <w:smallCaps w:val="0"/>
          <w:strike w:val="0"/>
          <w:dstrike w:val="0"/>
          <w:color w:val="000000"/>
          <w:spacing w:val="0"/>
          <w:kern w:val="2"/>
          <w:position w:val="0"/>
          <w:sz w:val="24"/>
          <w:szCs w:val="24"/>
          <w:u w:val="none" w:color="000000"/>
          <w:vertAlign w:val="baseline"/>
          <w:rtl w:val="0"/>
          <w:lang w:val="en-US" w:eastAsia="zh-CN"/>
        </w:rPr>
        <w:t>2019年根据企业联盟</w:t>
      </w:r>
      <w:r>
        <w:rPr>
          <w:rFonts w:hint="eastAsia" w:eastAsia="Songti SC Regular"/>
          <w:color w:val="FF0000"/>
          <w:sz w:val="24"/>
          <w:szCs w:val="24"/>
          <w:shd w:val="clear" w:color="auto" w:fill="FFFFFF"/>
        </w:rPr>
        <w:t>东易日盛集团</w:t>
      </w:r>
      <w:r>
        <w:rPr>
          <w:rFonts w:hint="eastAsia" w:eastAsia="Songti SC Regular"/>
          <w:color w:val="FF0000"/>
          <w:sz w:val="24"/>
          <w:szCs w:val="24"/>
          <w:shd w:val="clear" w:color="auto" w:fill="FFFFFF"/>
          <w:lang w:val="zh-TW" w:eastAsia="zh-TW"/>
        </w:rPr>
        <w:t>（市值</w:t>
      </w:r>
      <w:r>
        <w:rPr>
          <w:rFonts w:ascii="Songti SC Regular" w:hAnsi="Songti SC Regular"/>
          <w:color w:val="FF0000"/>
          <w:sz w:val="24"/>
          <w:szCs w:val="24"/>
          <w:shd w:val="clear" w:color="auto" w:fill="FFFFFF"/>
        </w:rPr>
        <w:t>143.19</w:t>
      </w:r>
      <w:r>
        <w:rPr>
          <w:rFonts w:hint="eastAsia" w:eastAsia="Songti SC Regular"/>
          <w:color w:val="FF0000"/>
          <w:sz w:val="24"/>
          <w:szCs w:val="24"/>
          <w:shd w:val="clear" w:color="auto" w:fill="FFFFFF"/>
          <w:lang w:val="zh-TW" w:eastAsia="zh-TW"/>
        </w:rPr>
        <w:t>亿元）</w:t>
      </w:r>
      <w:r>
        <w:rPr>
          <w:rFonts w:hint="eastAsia" w:eastAsia="Songti SC Regular"/>
          <w:color w:val="FF0000"/>
          <w:sz w:val="24"/>
          <w:szCs w:val="24"/>
          <w:shd w:val="clear" w:color="auto" w:fill="FFFFFF"/>
          <w:lang w:eastAsia="zh-CN"/>
        </w:rPr>
        <w:t>、</w:t>
      </w:r>
      <w:r>
        <w:rPr>
          <w:rFonts w:hint="eastAsia" w:eastAsia="Songti SC Regular"/>
          <w:color w:val="FF0000"/>
          <w:sz w:val="24"/>
          <w:szCs w:val="24"/>
          <w:lang w:val="zh-TW" w:eastAsia="zh-TW"/>
        </w:rPr>
        <w:t>广东星艺装饰集团股份有限公司（年产值</w:t>
      </w:r>
      <w:r>
        <w:rPr>
          <w:rFonts w:ascii="Songti SC Regular" w:hAnsi="Songti SC Regular"/>
          <w:color w:val="FF0000"/>
          <w:sz w:val="24"/>
          <w:szCs w:val="24"/>
        </w:rPr>
        <w:t>35</w:t>
      </w:r>
      <w:r>
        <w:rPr>
          <w:rFonts w:hint="eastAsia" w:eastAsia="Songti SC Regular"/>
          <w:color w:val="FF0000"/>
          <w:sz w:val="24"/>
          <w:szCs w:val="24"/>
          <w:lang w:val="zh-TW" w:eastAsia="zh-TW"/>
        </w:rPr>
        <w:t>亿）</w:t>
      </w:r>
      <w:r>
        <w:rPr>
          <w:rFonts w:hint="eastAsia" w:eastAsia="Songti SC Regular"/>
          <w:color w:val="FF0000"/>
          <w:sz w:val="24"/>
          <w:szCs w:val="24"/>
          <w:lang w:val="zh-TW" w:eastAsia="zh-CN"/>
        </w:rPr>
        <w:t>、</w:t>
      </w:r>
      <w:r>
        <w:rPr>
          <w:rFonts w:hint="eastAsia" w:eastAsia="Songti SC Regular"/>
          <w:color w:val="FF0000"/>
          <w:sz w:val="24"/>
          <w:szCs w:val="24"/>
          <w:shd w:val="clear" w:color="auto" w:fill="FFFFFF"/>
        </w:rPr>
        <w:t>峰诺华家居装饰集团股份有限公司</w:t>
      </w:r>
      <w:r>
        <w:rPr>
          <w:rFonts w:ascii="Songti SC Regular" w:hAnsi="Songti SC Regular"/>
          <w:color w:val="FF0000"/>
          <w:sz w:val="24"/>
          <w:szCs w:val="24"/>
          <w:shd w:val="clear" w:color="auto" w:fill="FFFFFF"/>
        </w:rPr>
        <w:t>(</w:t>
      </w:r>
      <w:r>
        <w:rPr>
          <w:rFonts w:hint="eastAsia" w:eastAsia="Songti SC Regular"/>
          <w:color w:val="FF0000"/>
          <w:sz w:val="24"/>
          <w:szCs w:val="24"/>
          <w:shd w:val="clear" w:color="auto" w:fill="FFFFFF"/>
          <w:lang w:val="zh-TW" w:eastAsia="zh-TW"/>
        </w:rPr>
        <w:t>市值</w:t>
      </w:r>
      <w:r>
        <w:rPr>
          <w:rFonts w:ascii="Songti SC Regular" w:hAnsi="Songti SC Regular"/>
          <w:color w:val="FF0000"/>
          <w:sz w:val="24"/>
          <w:szCs w:val="24"/>
          <w:shd w:val="clear" w:color="auto" w:fill="FFFFFF"/>
        </w:rPr>
        <w:t>80</w:t>
      </w:r>
      <w:r>
        <w:rPr>
          <w:rFonts w:hint="eastAsia" w:eastAsia="Songti SC Regular"/>
          <w:color w:val="FF0000"/>
          <w:sz w:val="24"/>
          <w:szCs w:val="24"/>
          <w:shd w:val="clear" w:color="auto" w:fill="FFFFFF"/>
        </w:rPr>
        <w:t>业之</w:t>
      </w:r>
      <w:r>
        <w:rPr>
          <w:rFonts w:hint="eastAsia" w:eastAsia="Songti SC Regular"/>
          <w:color w:val="FF0000"/>
          <w:sz w:val="24"/>
          <w:szCs w:val="24"/>
          <w:shd w:val="clear" w:color="auto" w:fill="FFFFFF"/>
          <w:lang w:val="zh-TW" w:eastAsia="zh-TW"/>
        </w:rPr>
        <w:t>亿元）</w:t>
      </w:r>
      <w:r>
        <w:rPr>
          <w:rFonts w:hint="eastAsia" w:eastAsia="Songti SC Regular"/>
          <w:color w:val="FF0000"/>
          <w:sz w:val="24"/>
          <w:szCs w:val="24"/>
          <w:shd w:val="clear" w:color="auto" w:fill="FFFFFF"/>
          <w:lang w:val="zh-TW" w:eastAsia="zh-CN"/>
        </w:rPr>
        <w:t>、</w:t>
      </w:r>
      <w:r>
        <w:rPr>
          <w:rFonts w:hint="eastAsia" w:eastAsia="Songti SC Regular"/>
          <w:color w:val="FF0000"/>
          <w:sz w:val="24"/>
          <w:szCs w:val="24"/>
          <w:lang w:val="zh-TW" w:eastAsia="zh-TW"/>
        </w:rPr>
        <w:t>广州华浔品味装饰集团股份有限公司（年产值</w:t>
      </w:r>
      <w:r>
        <w:rPr>
          <w:rFonts w:ascii="Songti SC Regular" w:hAnsi="Songti SC Regular"/>
          <w:color w:val="FF0000"/>
          <w:sz w:val="24"/>
          <w:szCs w:val="24"/>
        </w:rPr>
        <w:t>30</w:t>
      </w:r>
      <w:r>
        <w:rPr>
          <w:rFonts w:hint="eastAsia" w:eastAsia="Songti SC Regular"/>
          <w:color w:val="FF0000"/>
          <w:sz w:val="24"/>
          <w:szCs w:val="24"/>
          <w:lang w:val="zh-TW" w:eastAsia="zh-TW"/>
        </w:rPr>
        <w:t>亿）</w:t>
      </w:r>
      <w:r>
        <w:rPr>
          <w:rFonts w:hint="eastAsia" w:eastAsia="Songti SC Regular"/>
          <w:color w:val="FF0000"/>
          <w:sz w:val="24"/>
          <w:szCs w:val="24"/>
          <w:lang w:val="zh-TW" w:eastAsia="zh-CN"/>
        </w:rPr>
        <w:t>、</w:t>
      </w:r>
      <w:r>
        <w:rPr>
          <w:rFonts w:hint="eastAsia" w:eastAsia="Songti SC Regular"/>
          <w:color w:val="FF0000"/>
          <w:sz w:val="24"/>
          <w:szCs w:val="24"/>
          <w:lang w:val="zh-TW" w:eastAsia="zh-TW"/>
        </w:rPr>
        <w:t>广州名匠装饰集团股份有限公司（年产值</w:t>
      </w:r>
      <w:r>
        <w:rPr>
          <w:rFonts w:ascii="Songti SC Regular" w:hAnsi="Songti SC Regular"/>
          <w:color w:val="FF0000"/>
          <w:sz w:val="24"/>
          <w:szCs w:val="24"/>
        </w:rPr>
        <w:t>18</w:t>
      </w:r>
      <w:r>
        <w:rPr>
          <w:rFonts w:hint="eastAsia" w:eastAsia="Songti SC Regular"/>
          <w:color w:val="FF0000"/>
          <w:sz w:val="24"/>
          <w:szCs w:val="24"/>
          <w:lang w:val="zh-TW" w:eastAsia="zh-TW"/>
        </w:rPr>
        <w:t>亿）</w:t>
      </w:r>
      <w:r>
        <w:rPr>
          <w:rFonts w:hint="eastAsia" w:eastAsia="Songti SC Regular"/>
          <w:color w:val="FF0000"/>
          <w:sz w:val="24"/>
          <w:szCs w:val="24"/>
          <w:lang w:val="zh-TW" w:eastAsia="zh-CN"/>
        </w:rPr>
        <w:t>、</w:t>
      </w:r>
      <w:r>
        <w:rPr>
          <w:rFonts w:hint="eastAsia" w:eastAsia="Songti SC Regular"/>
          <w:color w:val="FF0000"/>
          <w:lang w:val="zh-TW" w:eastAsia="zh-TW"/>
        </w:rPr>
        <w:t>九艺</w:t>
      </w:r>
      <w:r>
        <w:rPr>
          <w:rFonts w:ascii="Songti SC Regular" w:hAnsi="Songti SC Regular"/>
          <w:color w:val="FF0000"/>
        </w:rPr>
        <w:t>.</w:t>
      </w:r>
      <w:r>
        <w:rPr>
          <w:rFonts w:hint="eastAsia" w:eastAsia="Songti SC Regular"/>
          <w:color w:val="FF0000"/>
          <w:lang w:val="zh-TW" w:eastAsia="zh-TW"/>
        </w:rPr>
        <w:t>三星装饰集团股份有限公司（年产值</w:t>
      </w:r>
      <w:r>
        <w:rPr>
          <w:rFonts w:ascii="Songti SC Regular" w:hAnsi="Songti SC Regular"/>
          <w:color w:val="FF0000"/>
        </w:rPr>
        <w:t>10</w:t>
      </w:r>
      <w:r>
        <w:rPr>
          <w:rFonts w:hint="eastAsia" w:eastAsia="Songti SC Regular"/>
          <w:color w:val="FF0000"/>
          <w:lang w:val="zh-TW" w:eastAsia="zh-TW"/>
        </w:rPr>
        <w:t>亿）</w:t>
      </w:r>
      <w:r>
        <w:rPr>
          <w:rFonts w:hint="eastAsia" w:eastAsia="Songti SC Regular"/>
          <w:color w:val="FF0000"/>
          <w:lang w:val="zh-TW" w:eastAsia="zh-CN"/>
        </w:rPr>
        <w:t>、美的、海尔、美星装饰集团、托美尔装饰集团、春满人间装饰集团等特大型企业。</w:t>
      </w:r>
    </w:p>
    <w:p>
      <w:pPr>
        <w:spacing w:line="460" w:lineRule="exact"/>
        <w:jc w:val="right"/>
        <w:rPr>
          <w:rFonts w:ascii="Calibri" w:hAnsi="Calibri" w:eastAsia="Calibri" w:cs="Calibri"/>
          <w:b/>
          <w:bCs/>
          <w:sz w:val="28"/>
          <w:szCs w:val="28"/>
          <w:u w:val="none" w:color="C00000"/>
          <w:rtl w:val="0"/>
          <w:lang w:val="zh-Hans" w:eastAsia="zh-Hans"/>
        </w:rPr>
      </w:pPr>
      <w:r>
        <w:rPr>
          <w:rFonts w:ascii="Calibri" w:hAnsi="Calibri" w:eastAsia="Calibri" w:cs="Calibri"/>
          <w:b/>
          <w:bCs/>
          <w:sz w:val="28"/>
          <w:szCs w:val="28"/>
          <w:u w:val="none" w:color="C00000"/>
          <w:rtl w:val="0"/>
          <w:lang w:val="zh-Hans" w:eastAsia="zh-Hans"/>
        </w:rPr>
        <w:t>西海基石教育集团</w:t>
      </w:r>
    </w:p>
    <w:p>
      <w:pPr>
        <w:spacing w:line="460" w:lineRule="exact"/>
        <w:jc w:val="right"/>
        <w:rPr>
          <w:rFonts w:hint="eastAsia" w:eastAsia="宋体" w:cs="Calibri"/>
          <w:b/>
          <w:bCs/>
          <w:sz w:val="28"/>
          <w:szCs w:val="28"/>
          <w:u w:val="none" w:color="C00000"/>
          <w:rtl w:val="0"/>
          <w:lang w:val="en-US" w:eastAsia="zh-CN"/>
        </w:rPr>
      </w:pPr>
      <w:r>
        <w:rPr>
          <w:rFonts w:hint="eastAsia" w:eastAsia="宋体" w:cs="Calibri"/>
          <w:b/>
          <w:bCs/>
          <w:sz w:val="28"/>
          <w:szCs w:val="28"/>
          <w:u w:val="none" w:color="C00000"/>
          <w:rtl w:val="0"/>
          <w:lang w:val="en-US" w:eastAsia="zh-CN"/>
        </w:rPr>
        <w:t>杭州西海迪迪教育</w:t>
      </w:r>
    </w:p>
    <w:p>
      <w:pPr>
        <w:numPr>
          <w:ilvl w:val="0"/>
          <w:numId w:val="0"/>
        </w:numPr>
        <w:autoSpaceDE/>
        <w:autoSpaceDN/>
        <w:spacing w:before="0" w:after="160" w:line="360" w:lineRule="auto"/>
        <w:ind w:right="0" w:firstLine="0"/>
        <w:jc w:val="both"/>
        <w:rPr>
          <w:rStyle w:val="26"/>
          <w:rFonts w:hint="eastAsia" w:ascii="宋体" w:hAnsi="宋体" w:eastAsia="宋体"/>
          <w:b/>
          <w:color w:val="333333"/>
          <w:position w:val="0"/>
          <w:sz w:val="24"/>
          <w:szCs w:val="24"/>
          <w:shd w:val="clear" w:color="000000" w:fill="FFFFFF"/>
          <w:lang w:eastAsia="zh-CN"/>
        </w:rPr>
      </w:pPr>
      <w:r>
        <w:rPr>
          <w:rFonts w:hint="eastAsia" w:eastAsia="宋体" w:cs="Calibri"/>
          <w:b/>
          <w:bCs/>
          <w:sz w:val="28"/>
          <w:szCs w:val="28"/>
          <w:u w:val="none" w:color="C00000"/>
          <w:rtl w:val="0"/>
          <w:lang w:val="en-US" w:eastAsia="zh-CN"/>
        </w:rPr>
        <w:t>庐山艺术特训营杭州培训中心</w:t>
      </w:r>
    </w:p>
    <w:p>
      <w:pPr>
        <w:numPr>
          <w:ilvl w:val="0"/>
          <w:numId w:val="0"/>
        </w:numPr>
        <w:autoSpaceDE/>
        <w:autoSpaceDN/>
        <w:spacing w:before="0" w:after="160" w:line="360" w:lineRule="auto"/>
        <w:ind w:right="0" w:firstLine="0"/>
        <w:jc w:val="both"/>
        <w:rPr>
          <w:rStyle w:val="26"/>
          <w:rFonts w:hint="default" w:ascii="宋体" w:hAnsi="宋体" w:eastAsia="宋体"/>
          <w:b/>
          <w:color w:val="333333"/>
          <w:position w:val="0"/>
          <w:sz w:val="24"/>
          <w:szCs w:val="24"/>
          <w:shd w:val="clear" w:color="000000" w:fill="FFFFFF"/>
        </w:rPr>
      </w:pPr>
    </w:p>
    <w:p>
      <w:pPr>
        <w:spacing w:line="360" w:lineRule="exact"/>
        <w:ind w:firstLine="560"/>
        <w:rPr>
          <w:rFonts w:ascii="Songti SC Regular" w:hAnsi="Songti SC Regular" w:eastAsia="Songti SC Regular" w:cs="Songti SC Regular"/>
          <w:sz w:val="24"/>
          <w:szCs w:val="24"/>
        </w:rPr>
      </w:pPr>
      <w:r>
        <w:rPr>
          <w:rFonts w:ascii="Songti SC Regular" w:hAnsi="Songti SC Regular"/>
          <w:sz w:val="24"/>
          <w:szCs w:val="24"/>
          <w:rtl w:val="0"/>
          <w:lang w:val="en-US"/>
        </w:rPr>
        <w:t>2005</w:t>
      </w:r>
      <w:r>
        <w:rPr>
          <w:rFonts w:eastAsia="Songti SC Regular"/>
          <w:sz w:val="24"/>
          <w:szCs w:val="24"/>
          <w:rtl w:val="0"/>
          <w:lang w:val="zh-Hans" w:eastAsia="zh-Hans"/>
        </w:rPr>
        <w:t>年，中国家装行业的先行者、广东星艺集团创始人</w:t>
      </w:r>
      <w:r>
        <w:rPr>
          <w:rFonts w:ascii="Songti SC Regular" w:hAnsi="Songti SC Regular"/>
          <w:sz w:val="24"/>
          <w:szCs w:val="24"/>
          <w:rtl w:val="0"/>
          <w:lang w:val="en-US"/>
        </w:rPr>
        <w:t>——</w:t>
      </w:r>
      <w:r>
        <w:rPr>
          <w:rFonts w:eastAsia="Songti SC Regular"/>
          <w:sz w:val="24"/>
          <w:szCs w:val="24"/>
          <w:rtl w:val="0"/>
          <w:lang w:val="zh-CN" w:eastAsia="zh-CN"/>
        </w:rPr>
        <w:t>余工</w:t>
      </w:r>
      <w:r>
        <w:rPr>
          <w:rFonts w:eastAsia="Songti SC Regular"/>
          <w:sz w:val="24"/>
          <w:szCs w:val="24"/>
          <w:rtl w:val="0"/>
          <w:lang w:val="zh-Hans" w:eastAsia="zh-Hans"/>
        </w:rPr>
        <w:t>，在庐山西海之滨，创建了以手绘艺术为引擎的设计师培训基地</w:t>
      </w:r>
      <w:r>
        <w:rPr>
          <w:rFonts w:ascii="Songti SC Regular" w:hAnsi="Songti SC Regular"/>
          <w:sz w:val="24"/>
          <w:szCs w:val="24"/>
          <w:rtl w:val="0"/>
          <w:lang w:val="en-US"/>
        </w:rPr>
        <w:t>——</w:t>
      </w:r>
      <w:r>
        <w:rPr>
          <w:rFonts w:eastAsia="Songti SC Regular"/>
          <w:sz w:val="24"/>
          <w:szCs w:val="24"/>
          <w:rtl w:val="0"/>
          <w:lang w:val="zh-Hans" w:eastAsia="zh-Hans"/>
        </w:rPr>
        <w:t>庐山艺术特训营。</w:t>
      </w:r>
    </w:p>
    <w:p>
      <w:pPr>
        <w:spacing w:line="360" w:lineRule="exact"/>
        <w:ind w:firstLine="560"/>
        <w:rPr>
          <w:rFonts w:ascii="Songti SC Regular" w:hAnsi="Songti SC Regular" w:eastAsia="Songti SC Regular" w:cs="Songti SC Regular"/>
          <w:sz w:val="24"/>
          <w:szCs w:val="24"/>
        </w:rPr>
      </w:pPr>
      <w:r>
        <w:rPr>
          <w:rFonts w:ascii="Songti SC Regular" w:hAnsi="Songti SC Regular"/>
          <w:sz w:val="24"/>
          <w:szCs w:val="24"/>
          <w:rtl w:val="0"/>
          <w:lang w:val="en-US"/>
        </w:rPr>
        <w:t>12</w:t>
      </w:r>
      <w:r>
        <w:rPr>
          <w:rFonts w:eastAsia="Songti SC Regular"/>
          <w:sz w:val="24"/>
          <w:szCs w:val="24"/>
          <w:rtl w:val="0"/>
          <w:lang w:val="zh-Hans" w:eastAsia="zh-Hans"/>
        </w:rPr>
        <w:t>年，超过</w:t>
      </w:r>
      <w:r>
        <w:rPr>
          <w:rFonts w:ascii="Songti SC Regular" w:hAnsi="Songti SC Regular"/>
          <w:sz w:val="24"/>
          <w:szCs w:val="24"/>
          <w:rtl w:val="0"/>
          <w:lang w:val="en-US"/>
        </w:rPr>
        <w:t>5</w:t>
      </w:r>
      <w:r>
        <w:rPr>
          <w:rFonts w:eastAsia="Songti SC Regular"/>
          <w:sz w:val="24"/>
          <w:szCs w:val="24"/>
          <w:rtl w:val="0"/>
          <w:lang w:val="zh-Hans" w:eastAsia="zh-Hans"/>
        </w:rPr>
        <w:t>亿元人民币的资金投入，特训营已经成为占地</w:t>
      </w:r>
      <w:r>
        <w:rPr>
          <w:rFonts w:ascii="Songti SC Regular" w:hAnsi="Songti SC Regular"/>
          <w:sz w:val="24"/>
          <w:szCs w:val="24"/>
          <w:rtl w:val="0"/>
          <w:lang w:val="en-US"/>
        </w:rPr>
        <w:t>2800</w:t>
      </w:r>
      <w:r>
        <w:rPr>
          <w:rFonts w:eastAsia="Songti SC Regular"/>
          <w:sz w:val="24"/>
          <w:szCs w:val="24"/>
          <w:rtl w:val="0"/>
          <w:lang w:val="zh-Hans" w:eastAsia="zh-Hans"/>
        </w:rPr>
        <w:t>亩，建筑面积近</w:t>
      </w:r>
      <w:r>
        <w:rPr>
          <w:rFonts w:ascii="Songti SC Regular" w:hAnsi="Songti SC Regular"/>
          <w:sz w:val="24"/>
          <w:szCs w:val="24"/>
          <w:rtl w:val="0"/>
          <w:lang w:val="en-US"/>
        </w:rPr>
        <w:t>8</w:t>
      </w:r>
      <w:r>
        <w:rPr>
          <w:rFonts w:eastAsia="Songti SC Regular"/>
          <w:sz w:val="24"/>
          <w:szCs w:val="24"/>
          <w:rtl w:val="0"/>
          <w:lang w:val="zh-Hans" w:eastAsia="zh-Hans"/>
        </w:rPr>
        <w:t>万平方米，同时拥有大专、中专学历教育，以及可同时接受万人专业培训的亚洲规模最大的的设计师教育、培训基地！</w:t>
      </w:r>
    </w:p>
    <w:p>
      <w:pPr>
        <w:spacing w:line="360" w:lineRule="exact"/>
        <w:ind w:firstLine="560"/>
        <w:rPr>
          <w:rFonts w:ascii="Songti SC Regular" w:hAnsi="Songti SC Regular" w:eastAsia="Songti SC Regular" w:cs="Songti SC Regular"/>
          <w:sz w:val="24"/>
          <w:szCs w:val="24"/>
        </w:rPr>
      </w:pPr>
      <w:r>
        <w:rPr>
          <w:rFonts w:ascii="Songti SC Regular" w:hAnsi="Songti SC Regular"/>
          <w:sz w:val="24"/>
          <w:szCs w:val="24"/>
          <w:rtl w:val="0"/>
          <w:lang w:val="en-US"/>
        </w:rPr>
        <w:t>2016</w:t>
      </w:r>
      <w:r>
        <w:rPr>
          <w:rFonts w:eastAsia="Songti SC Regular"/>
          <w:sz w:val="24"/>
          <w:szCs w:val="24"/>
          <w:rtl w:val="0"/>
          <w:lang w:val="zh-Hans" w:eastAsia="zh-Hans"/>
        </w:rPr>
        <w:t>年中国家居行业众多领军品牌企业家亲赴庐山艺术特训营参观、考察；同年</w:t>
      </w:r>
      <w:r>
        <w:rPr>
          <w:rFonts w:ascii="Songti SC Regular" w:hAnsi="Songti SC Regular"/>
          <w:sz w:val="24"/>
          <w:szCs w:val="24"/>
          <w:rtl w:val="0"/>
          <w:lang w:val="en-US"/>
        </w:rPr>
        <w:t>9</w:t>
      </w:r>
      <w:r>
        <w:rPr>
          <w:rFonts w:eastAsia="Songti SC Regular"/>
          <w:sz w:val="24"/>
          <w:szCs w:val="24"/>
          <w:rtl w:val="0"/>
          <w:lang w:val="zh-Hans" w:eastAsia="zh-Hans"/>
        </w:rPr>
        <w:t>月，（中国）西海基石教育集团项目首个策划方案出台，余静赣先生决定将庐山艺术特训营的教学、品牌、土地等资产全数注入项目，中国实业（家居）集专业、先进、效率、规模、可持续于一身的</w:t>
      </w:r>
      <w:r>
        <w:rPr>
          <w:rFonts w:ascii="Songti SC Regular" w:hAnsi="Songti SC Regular"/>
          <w:sz w:val="24"/>
          <w:szCs w:val="24"/>
          <w:rtl w:val="0"/>
          <w:lang w:val="en-US"/>
        </w:rPr>
        <w:t>“</w:t>
      </w:r>
      <w:r>
        <w:rPr>
          <w:rFonts w:eastAsia="Songti SC Regular"/>
          <w:sz w:val="24"/>
          <w:szCs w:val="24"/>
          <w:rtl w:val="0"/>
          <w:lang w:val="zh-Hans" w:eastAsia="zh-Hans"/>
        </w:rPr>
        <w:t>基石</w:t>
      </w:r>
      <w:r>
        <w:rPr>
          <w:rFonts w:ascii="Songti SC Regular" w:hAnsi="Songti SC Regular"/>
          <w:sz w:val="24"/>
          <w:szCs w:val="24"/>
          <w:rtl w:val="0"/>
          <w:lang w:val="en-US"/>
        </w:rPr>
        <w:t xml:space="preserve">” </w:t>
      </w:r>
      <w:r>
        <w:rPr>
          <w:rFonts w:eastAsia="Songti SC Regular"/>
          <w:sz w:val="24"/>
          <w:szCs w:val="24"/>
          <w:rtl w:val="0"/>
          <w:lang w:val="zh-Hans" w:eastAsia="zh-Hans"/>
        </w:rPr>
        <w:t>人才培养计划</w:t>
      </w:r>
      <w:r>
        <w:rPr>
          <w:rFonts w:ascii="Songti SC Regular" w:hAnsi="Songti SC Regular"/>
          <w:sz w:val="24"/>
          <w:szCs w:val="24"/>
          <w:rtl w:val="0"/>
          <w:lang w:val="en-US"/>
        </w:rPr>
        <w:t>——</w:t>
      </w:r>
      <w:r>
        <w:rPr>
          <w:rFonts w:eastAsia="Songti SC Regular"/>
          <w:sz w:val="24"/>
          <w:szCs w:val="24"/>
          <w:rtl w:val="0"/>
          <w:lang w:val="zh-Hans" w:eastAsia="zh-Hans"/>
        </w:rPr>
        <w:t>（中国）西海基石教育集团应运而生！</w:t>
      </w:r>
    </w:p>
    <w:p>
      <w:pPr>
        <w:spacing w:line="360" w:lineRule="exact"/>
        <w:ind w:firstLine="560"/>
        <w:rPr>
          <w:rFonts w:ascii="Songti SC Regular" w:hAnsi="Songti SC Regular" w:eastAsia="Songti SC Regular" w:cs="Songti SC Regular"/>
          <w:sz w:val="24"/>
          <w:szCs w:val="24"/>
        </w:rPr>
      </w:pPr>
      <w:r>
        <w:rPr>
          <w:rFonts w:eastAsia="Songti SC Regular"/>
          <w:sz w:val="24"/>
          <w:szCs w:val="24"/>
          <w:rtl w:val="0"/>
          <w:lang w:val="zh-Hans" w:eastAsia="zh-Hans"/>
        </w:rPr>
        <w:t>西海基石教育全力打造以中专、大专、本科学历教育为基础，以一线实用技能人才教育培养为核心的应用型教育培训体系，并将大力建设中国第一所以艺术设计教育为主要内容的民办行业大学</w:t>
      </w:r>
      <w:r>
        <w:rPr>
          <w:rFonts w:ascii="Songti SC Regular" w:hAnsi="Songti SC Regular"/>
          <w:sz w:val="24"/>
          <w:szCs w:val="24"/>
          <w:rtl w:val="0"/>
          <w:lang w:val="en-US"/>
        </w:rPr>
        <w:t>——</w:t>
      </w:r>
      <w:r>
        <w:rPr>
          <w:rFonts w:eastAsia="Songti SC Regular"/>
          <w:sz w:val="24"/>
          <w:szCs w:val="24"/>
          <w:rtl w:val="0"/>
          <w:lang w:val="zh-Hans" w:eastAsia="zh-Hans"/>
        </w:rPr>
        <w:t>西海大学！</w:t>
      </w:r>
    </w:p>
    <w:p>
      <w:pPr>
        <w:spacing w:line="360" w:lineRule="exact"/>
        <w:ind w:firstLine="560"/>
        <w:rPr>
          <w:rFonts w:ascii="Songti SC Regular" w:hAnsi="Songti SC Regular" w:eastAsia="Songti SC Regular" w:cs="Songti SC Regular"/>
          <w:sz w:val="24"/>
          <w:szCs w:val="24"/>
          <w:lang w:val="zh-Hans" w:eastAsia="zh-Hans"/>
        </w:rPr>
      </w:pPr>
      <w:r>
        <w:rPr>
          <w:rFonts w:eastAsia="Songti SC Regular"/>
          <w:sz w:val="24"/>
          <w:szCs w:val="24"/>
          <w:rtl w:val="0"/>
          <w:lang w:val="zh-Hans" w:eastAsia="zh-Hans"/>
        </w:rPr>
        <w:t>集团致力于培养学以致用的一线专业人才、技能精英，注重厚德笃行、一专多能，力求不断创新、丰富人才选拔、培养模式，达到合作企业、受训学员携手发展、共享共赢的目的。</w:t>
      </w:r>
    </w:p>
    <w:p>
      <w:pPr>
        <w:spacing w:line="360" w:lineRule="exact"/>
        <w:ind w:firstLine="560"/>
        <w:rPr>
          <w:rFonts w:ascii="Songti SC Regular" w:hAnsi="Songti SC Regular" w:eastAsia="Songti SC Regular" w:cs="Songti SC Regular"/>
          <w:sz w:val="24"/>
          <w:szCs w:val="24"/>
        </w:rPr>
      </w:pPr>
      <w:r>
        <w:rPr>
          <w:rFonts w:eastAsia="Songti SC Regular"/>
          <w:sz w:val="24"/>
          <w:szCs w:val="24"/>
          <w:rtl w:val="0"/>
          <w:lang w:val="zh-Hans" w:eastAsia="zh-Hans"/>
        </w:rPr>
        <w:t>西海基石教育学历教育包括</w:t>
      </w:r>
      <w:r>
        <w:rPr>
          <w:rFonts w:ascii="Songti SC Regular" w:hAnsi="Songti SC Regular"/>
          <w:sz w:val="24"/>
          <w:szCs w:val="24"/>
          <w:rtl w:val="0"/>
          <w:lang w:val="en-US"/>
        </w:rPr>
        <w:t>:</w:t>
      </w:r>
      <w:r>
        <w:rPr>
          <w:rFonts w:eastAsia="Songti SC Regular"/>
          <w:sz w:val="24"/>
          <w:szCs w:val="24"/>
          <w:rtl w:val="0"/>
          <w:lang w:val="zh-Hans" w:eastAsia="zh-Hans"/>
        </w:rPr>
        <w:t>西海艺术学校</w:t>
      </w:r>
      <w:r>
        <w:rPr>
          <w:rFonts w:ascii="Songti SC Regular" w:hAnsi="Songti SC Regular"/>
          <w:sz w:val="24"/>
          <w:szCs w:val="24"/>
          <w:rtl w:val="0"/>
          <w:lang w:val="en-US"/>
        </w:rPr>
        <w:t>(</w:t>
      </w:r>
      <w:r>
        <w:rPr>
          <w:rFonts w:eastAsia="Songti SC Regular"/>
          <w:sz w:val="24"/>
          <w:szCs w:val="24"/>
          <w:rtl w:val="0"/>
          <w:lang w:val="zh-Hans" w:eastAsia="zh-Hans"/>
        </w:rPr>
        <w:t>中专</w:t>
      </w:r>
      <w:r>
        <w:rPr>
          <w:rFonts w:ascii="Songti SC Regular" w:hAnsi="Songti SC Regular"/>
          <w:sz w:val="24"/>
          <w:szCs w:val="24"/>
          <w:rtl w:val="0"/>
          <w:lang w:val="en-US"/>
        </w:rPr>
        <w:t>)</w:t>
      </w:r>
      <w:r>
        <w:rPr>
          <w:rFonts w:eastAsia="Songti SC Regular"/>
          <w:sz w:val="24"/>
          <w:szCs w:val="24"/>
          <w:rtl w:val="0"/>
          <w:lang w:val="zh-Hans" w:eastAsia="zh-Hans"/>
        </w:rPr>
        <w:t>、江西美术专修学院</w:t>
      </w:r>
      <w:r>
        <w:rPr>
          <w:rFonts w:ascii="Songti SC Regular" w:hAnsi="Songti SC Regular"/>
          <w:sz w:val="24"/>
          <w:szCs w:val="24"/>
          <w:rtl w:val="0"/>
          <w:lang w:val="en-US"/>
        </w:rPr>
        <w:t>(</w:t>
      </w:r>
      <w:r>
        <w:rPr>
          <w:rFonts w:eastAsia="Songti SC Regular"/>
          <w:sz w:val="24"/>
          <w:szCs w:val="24"/>
          <w:rtl w:val="0"/>
          <w:lang w:val="zh-Hans" w:eastAsia="zh-Hans"/>
        </w:rPr>
        <w:t>大专</w:t>
      </w:r>
      <w:r>
        <w:rPr>
          <w:rFonts w:ascii="Songti SC Regular" w:hAnsi="Songti SC Regular"/>
          <w:sz w:val="24"/>
          <w:szCs w:val="24"/>
          <w:rtl w:val="0"/>
          <w:lang w:val="en-US"/>
        </w:rPr>
        <w:t>)</w:t>
      </w:r>
      <w:r>
        <w:rPr>
          <w:rFonts w:eastAsia="Songti SC Regular"/>
          <w:sz w:val="24"/>
          <w:szCs w:val="24"/>
          <w:rtl w:val="0"/>
          <w:lang w:val="zh-Hans" w:eastAsia="zh-Hans"/>
        </w:rPr>
        <w:t>、西海大学</w:t>
      </w:r>
      <w:r>
        <w:rPr>
          <w:rFonts w:ascii="Songti SC Regular" w:hAnsi="Songti SC Regular"/>
          <w:sz w:val="24"/>
          <w:szCs w:val="24"/>
          <w:rtl w:val="0"/>
          <w:lang w:val="en-US"/>
        </w:rPr>
        <w:t>(</w:t>
      </w:r>
      <w:r>
        <w:rPr>
          <w:rFonts w:eastAsia="Songti SC Regular"/>
          <w:sz w:val="24"/>
          <w:szCs w:val="24"/>
          <w:rtl w:val="0"/>
          <w:lang w:val="zh-Hans" w:eastAsia="zh-Hans"/>
        </w:rPr>
        <w:t>筹，本科</w:t>
      </w:r>
      <w:r>
        <w:rPr>
          <w:rFonts w:ascii="Songti SC Regular" w:hAnsi="Songti SC Regular"/>
          <w:sz w:val="24"/>
          <w:szCs w:val="24"/>
          <w:rtl w:val="0"/>
          <w:lang w:val="en-US"/>
        </w:rPr>
        <w:t>)</w:t>
      </w:r>
      <w:r>
        <w:rPr>
          <w:rFonts w:eastAsia="Songti SC Regular"/>
          <w:sz w:val="24"/>
          <w:szCs w:val="24"/>
          <w:rtl w:val="0"/>
          <w:lang w:val="zh-Hans" w:eastAsia="zh-Hans"/>
        </w:rPr>
        <w:t>。</w:t>
      </w:r>
    </w:p>
    <w:p>
      <w:pPr>
        <w:spacing w:line="360" w:lineRule="exact"/>
        <w:ind w:firstLine="560"/>
        <w:rPr>
          <w:rFonts w:ascii="Songti SC Regular" w:hAnsi="Songti SC Regular" w:eastAsia="Songti SC Regular" w:cs="Songti SC Regular"/>
          <w:sz w:val="24"/>
          <w:szCs w:val="24"/>
        </w:rPr>
      </w:pPr>
      <w:r>
        <w:rPr>
          <w:rFonts w:eastAsia="Songti SC Regular"/>
          <w:sz w:val="24"/>
          <w:szCs w:val="24"/>
          <w:rtl w:val="0"/>
          <w:lang w:val="zh-Hans" w:eastAsia="zh-Hans"/>
        </w:rPr>
        <w:t>西海基石教育一线技能人才教育培训体系包括三大系列人才供应工程</w:t>
      </w:r>
      <w:r>
        <w:rPr>
          <w:rFonts w:ascii="Songti SC Regular" w:hAnsi="Songti SC Regular"/>
          <w:sz w:val="24"/>
          <w:szCs w:val="24"/>
          <w:rtl w:val="0"/>
          <w:lang w:val="en-US"/>
        </w:rPr>
        <w:t>:</w:t>
      </w:r>
    </w:p>
    <w:p>
      <w:pPr>
        <w:spacing w:line="360" w:lineRule="exact"/>
        <w:ind w:firstLine="560"/>
        <w:rPr>
          <w:rFonts w:ascii="Songti SC Regular" w:hAnsi="Songti SC Regular" w:eastAsia="Songti SC Regular" w:cs="Songti SC Regular"/>
          <w:sz w:val="24"/>
          <w:szCs w:val="24"/>
        </w:rPr>
      </w:pPr>
      <w:r>
        <w:rPr>
          <w:rFonts w:eastAsia="Songti SC Regular"/>
          <w:sz w:val="24"/>
          <w:szCs w:val="24"/>
          <w:rtl w:val="0"/>
          <w:lang w:val="zh-Hans" w:eastAsia="zh-Hans"/>
        </w:rPr>
        <w:t>艺术设计素质教育培训，即声名远播，独领风骚的庐山</w:t>
      </w:r>
      <w:r>
        <w:rPr>
          <w:rFonts w:eastAsia="Songti SC Regular"/>
          <w:sz w:val="24"/>
          <w:szCs w:val="24"/>
          <w:rtl w:val="0"/>
          <w:lang w:val="zh-CN" w:eastAsia="zh-CN"/>
        </w:rPr>
        <w:t>手绘</w:t>
      </w:r>
      <w:r>
        <w:rPr>
          <w:rFonts w:eastAsia="Songti SC Regular"/>
          <w:sz w:val="24"/>
          <w:szCs w:val="24"/>
          <w:rtl w:val="0"/>
          <w:lang w:val="zh-Hans" w:eastAsia="zh-Hans"/>
        </w:rPr>
        <w:t>艺术特训营，以及成效突出的艺术设计类考研辅导等课程；退伍军人就业技能培训，承接政府委托退伍军人就业安置及技能培训；企业定制一线岗位人才就业技能培训，根据企业实际需要选聘、培训、辅助合格一线技能人才</w:t>
      </w:r>
      <w:r>
        <w:rPr>
          <w:rFonts w:ascii="Songti SC Regular" w:hAnsi="Songti SC Regular"/>
          <w:sz w:val="24"/>
          <w:szCs w:val="24"/>
          <w:rtl w:val="0"/>
          <w:lang w:val="en-US"/>
        </w:rPr>
        <w:t>“</w:t>
      </w:r>
      <w:r>
        <w:rPr>
          <w:rFonts w:eastAsia="Songti SC Regular"/>
          <w:sz w:val="24"/>
          <w:szCs w:val="24"/>
          <w:rtl w:val="0"/>
          <w:lang w:val="zh-Hans" w:eastAsia="zh-Hans"/>
        </w:rPr>
        <w:t>三零</w:t>
      </w:r>
      <w:r>
        <w:rPr>
          <w:rFonts w:ascii="Songti SC Regular" w:hAnsi="Songti SC Regular"/>
          <w:sz w:val="24"/>
          <w:szCs w:val="24"/>
          <w:rtl w:val="0"/>
          <w:lang w:val="en-US"/>
        </w:rPr>
        <w:t>”</w:t>
      </w:r>
      <w:r>
        <w:rPr>
          <w:rFonts w:eastAsia="Songti SC Regular"/>
          <w:sz w:val="24"/>
          <w:szCs w:val="24"/>
          <w:rtl w:val="0"/>
          <w:lang w:val="zh-Hans" w:eastAsia="zh-Hans"/>
        </w:rPr>
        <w:t>标准上岗并稳定就业；此外，以忠诚，理想，意志为特征的企业素质培训，也是西海基石教育的优秀实力产品。</w:t>
      </w:r>
    </w:p>
    <w:p>
      <w:pPr>
        <w:spacing w:line="360" w:lineRule="exact"/>
        <w:ind w:firstLine="560"/>
        <w:rPr>
          <w:rFonts w:ascii="Songti SC Regular" w:hAnsi="Songti SC Regular" w:eastAsia="Songti SC Regular" w:cs="Songti SC Regular"/>
          <w:sz w:val="24"/>
          <w:szCs w:val="24"/>
        </w:rPr>
      </w:pPr>
      <w:r>
        <w:rPr>
          <w:rFonts w:eastAsia="Songti SC Regular"/>
          <w:sz w:val="24"/>
          <w:szCs w:val="24"/>
          <w:rtl w:val="0"/>
          <w:lang w:val="zh-Hans" w:eastAsia="zh-Hans"/>
        </w:rPr>
        <w:t>西海基石教育致力于建设中国职业技能教育培训第一品牌，以</w:t>
      </w:r>
      <w:r>
        <w:rPr>
          <w:rFonts w:ascii="Songti SC Regular" w:hAnsi="Songti SC Regular"/>
          <w:sz w:val="24"/>
          <w:szCs w:val="24"/>
          <w:rtl w:val="0"/>
          <w:lang w:val="en-US"/>
        </w:rPr>
        <w:t>“</w:t>
      </w:r>
      <w:r>
        <w:rPr>
          <w:rFonts w:eastAsia="Songti SC Regular"/>
          <w:sz w:val="24"/>
          <w:szCs w:val="24"/>
          <w:rtl w:val="0"/>
          <w:lang w:val="zh-Hans" w:eastAsia="zh-Hans"/>
        </w:rPr>
        <w:t>强匠中国</w:t>
      </w:r>
      <w:r>
        <w:rPr>
          <w:rFonts w:ascii="Songti SC Regular" w:hAnsi="Songti SC Regular"/>
          <w:sz w:val="24"/>
          <w:szCs w:val="24"/>
          <w:rtl w:val="0"/>
          <w:lang w:val="en-US"/>
        </w:rPr>
        <w:t>”</w:t>
      </w:r>
      <w:r>
        <w:rPr>
          <w:rFonts w:eastAsia="Songti SC Regular"/>
          <w:sz w:val="24"/>
          <w:szCs w:val="24"/>
          <w:rtl w:val="0"/>
          <w:lang w:val="zh-Hans" w:eastAsia="zh-Hans"/>
        </w:rPr>
        <w:t>的使命感，助力中国实业健康稳定发展。</w:t>
      </w:r>
    </w:p>
    <w:p>
      <w:pPr>
        <w:spacing w:line="360" w:lineRule="exact"/>
        <w:ind w:firstLine="560"/>
        <w:rPr>
          <w:rFonts w:ascii="Songti SC Regular" w:hAnsi="Songti SC Regular" w:eastAsia="Songti SC Regular" w:cs="Songti SC Regular"/>
          <w:sz w:val="24"/>
          <w:szCs w:val="24"/>
        </w:rPr>
      </w:pPr>
      <w:r>
        <w:rPr>
          <w:rFonts w:eastAsia="Songti SC Regular"/>
          <w:sz w:val="24"/>
          <w:szCs w:val="24"/>
          <w:u w:val="none" w:color="C00000"/>
          <w:rtl w:val="0"/>
          <w:lang w:val="zh-Hans" w:eastAsia="zh-Hans"/>
        </w:rPr>
        <w:t>精准的订单培养</w:t>
      </w:r>
      <w:r>
        <w:rPr>
          <w:rFonts w:ascii="Songti SC Regular" w:hAnsi="Songti SC Regular"/>
          <w:sz w:val="24"/>
          <w:szCs w:val="24"/>
          <w:rtl w:val="0"/>
          <w:lang w:val="en-US"/>
        </w:rPr>
        <w:t>——</w:t>
      </w:r>
      <w:r>
        <w:rPr>
          <w:rFonts w:eastAsia="Songti SC Regular"/>
          <w:sz w:val="24"/>
          <w:szCs w:val="24"/>
          <w:rtl w:val="0"/>
          <w:lang w:val="zh-Hans" w:eastAsia="zh-Hans"/>
        </w:rPr>
        <w:t>按照企业人才需求标准、计划，物色、培训所需人才，并高效的将合格人才按时、保质送交企业，打造一线实用技能人才</w:t>
      </w:r>
      <w:r>
        <w:rPr>
          <w:rFonts w:ascii="Songti SC Regular" w:hAnsi="Songti SC Regular"/>
          <w:sz w:val="24"/>
          <w:szCs w:val="24"/>
          <w:rtl w:val="0"/>
          <w:lang w:val="en-US"/>
        </w:rPr>
        <w:t>“</w:t>
      </w:r>
      <w:r>
        <w:rPr>
          <w:rFonts w:eastAsia="Songti SC Regular"/>
          <w:sz w:val="24"/>
          <w:szCs w:val="24"/>
          <w:rtl w:val="0"/>
          <w:lang w:val="zh-Hans" w:eastAsia="zh-Hans"/>
        </w:rPr>
        <w:t>三零</w:t>
      </w:r>
      <w:r>
        <w:rPr>
          <w:rFonts w:ascii="Songti SC Regular" w:hAnsi="Songti SC Regular"/>
          <w:sz w:val="24"/>
          <w:szCs w:val="24"/>
          <w:rtl w:val="0"/>
          <w:lang w:val="en-US"/>
        </w:rPr>
        <w:t>”</w:t>
      </w:r>
      <w:r>
        <w:rPr>
          <w:rFonts w:eastAsia="Songti SC Regular"/>
          <w:sz w:val="24"/>
          <w:szCs w:val="24"/>
          <w:rtl w:val="0"/>
          <w:lang w:val="zh-Hans" w:eastAsia="zh-Hans"/>
        </w:rPr>
        <w:t>服务体系。</w:t>
      </w:r>
    </w:p>
    <w:p>
      <w:pPr>
        <w:spacing w:line="360" w:lineRule="exact"/>
        <w:ind w:firstLine="560"/>
        <w:rPr>
          <w:rFonts w:ascii="Songti SC Regular" w:hAnsi="Songti SC Regular" w:eastAsia="Songti SC Regular" w:cs="Songti SC Regular"/>
          <w:sz w:val="24"/>
          <w:szCs w:val="24"/>
        </w:rPr>
      </w:pPr>
      <w:r>
        <w:rPr>
          <w:rFonts w:eastAsia="Songti SC Regular"/>
          <w:sz w:val="24"/>
          <w:szCs w:val="24"/>
          <w:u w:val="none" w:color="C00000"/>
          <w:rtl w:val="0"/>
          <w:lang w:val="zh-Hans" w:eastAsia="zh-Hans"/>
        </w:rPr>
        <w:t>优秀的教师队伍</w:t>
      </w:r>
      <w:r>
        <w:rPr>
          <w:rFonts w:ascii="Songti SC Regular" w:hAnsi="Songti SC Regular"/>
          <w:sz w:val="24"/>
          <w:szCs w:val="24"/>
          <w:rtl w:val="0"/>
          <w:lang w:val="en-US"/>
        </w:rPr>
        <w:t>——</w:t>
      </w:r>
      <w:r>
        <w:rPr>
          <w:rFonts w:eastAsia="Songti SC Regular"/>
          <w:sz w:val="24"/>
          <w:szCs w:val="24"/>
          <w:rtl w:val="0"/>
          <w:lang w:val="zh-Hans" w:eastAsia="zh-Hans"/>
        </w:rPr>
        <w:t>西海基石教育专业教师均来自于所属行业和岗位的资深优秀人才，行业优秀专家以及企业家将为接受培训的生源提供最具实战效应和深远影响力的就业引导培训。</w:t>
      </w:r>
    </w:p>
    <w:p>
      <w:pPr>
        <w:spacing w:line="360" w:lineRule="exact"/>
        <w:ind w:left="105" w:firstLine="420"/>
        <w:rPr>
          <w:rFonts w:ascii="Songti SC Regular" w:hAnsi="Songti SC Regular" w:eastAsia="Songti SC Regular" w:cs="Songti SC Regular"/>
          <w:sz w:val="24"/>
          <w:szCs w:val="24"/>
        </w:rPr>
      </w:pPr>
      <w:r>
        <w:rPr>
          <w:rFonts w:eastAsia="Songti SC Regular"/>
          <w:sz w:val="24"/>
          <w:szCs w:val="24"/>
          <w:u w:val="none" w:color="C00000"/>
          <w:rtl w:val="0"/>
          <w:lang w:val="zh-Hans" w:eastAsia="zh-Hans"/>
        </w:rPr>
        <w:t>专业的课件教材</w:t>
      </w:r>
      <w:r>
        <w:rPr>
          <w:rFonts w:ascii="Songti SC Regular" w:hAnsi="Songti SC Regular"/>
          <w:sz w:val="24"/>
          <w:szCs w:val="24"/>
          <w:rtl w:val="0"/>
          <w:lang w:val="en-US"/>
        </w:rPr>
        <w:t>——</w:t>
      </w:r>
      <w:r>
        <w:rPr>
          <w:rFonts w:eastAsia="Songti SC Regular"/>
          <w:sz w:val="24"/>
          <w:szCs w:val="24"/>
          <w:rtl w:val="0"/>
          <w:lang w:val="zh-Hans" w:eastAsia="zh-Hans"/>
        </w:rPr>
        <w:t>全部课件完全按照岗位技能实际需求设置，教材采用行业优秀品牌企业实用岗位技能教材精心提炼而成，专业教材与企业定向教材紧密结合，实现培训内容与上岗需求无缝对接！</w:t>
      </w:r>
    </w:p>
    <w:p>
      <w:pPr>
        <w:spacing w:line="360" w:lineRule="exact"/>
        <w:ind w:firstLine="560"/>
        <w:rPr>
          <w:rFonts w:ascii="Times New Roman" w:hAnsi="Times New Roman" w:eastAsia="Arial Unicode MS" w:cs="Times New Roman"/>
          <w:b w:val="0"/>
          <w:bCs w:val="0"/>
          <w:i w:val="0"/>
          <w:iCs w:val="0"/>
          <w:caps w:val="0"/>
          <w:smallCaps w:val="0"/>
          <w:strike w:val="0"/>
          <w:dstrike w:val="0"/>
          <w:vanish w:val="0"/>
          <w:color w:val="auto"/>
          <w:spacing w:val="0"/>
          <w:w w:val="100"/>
          <w:kern w:val="0"/>
          <w:position w:val="0"/>
          <w:sz w:val="20"/>
          <w:szCs w:val="20"/>
          <w:highlight w:val="none"/>
          <w:u w:val="none" w:color="auto"/>
          <w:vertAlign w:val="baseline"/>
          <w:rtl w:val="0"/>
        </w:rPr>
      </w:pPr>
    </w:p>
    <w:p>
      <w:pPr>
        <w:numPr>
          <w:ilvl w:val="0"/>
          <w:numId w:val="0"/>
        </w:numPr>
        <w:autoSpaceDE/>
        <w:autoSpaceDN/>
        <w:spacing w:before="0" w:after="160" w:line="360" w:lineRule="auto"/>
        <w:ind w:right="0" w:firstLine="0"/>
        <w:jc w:val="both"/>
        <w:rPr>
          <w:rStyle w:val="26"/>
          <w:rFonts w:hint="default" w:ascii="宋体" w:hAnsi="宋体" w:eastAsia="宋体"/>
          <w:b/>
          <w:color w:val="333333"/>
          <w:position w:val="0"/>
          <w:sz w:val="24"/>
          <w:szCs w:val="24"/>
          <w:shd w:val="clear" w:color="000000" w:fill="FFFFFF"/>
        </w:rPr>
      </w:pPr>
    </w:p>
    <w:p>
      <w:pPr>
        <w:numPr>
          <w:ilvl w:val="0"/>
          <w:numId w:val="0"/>
        </w:numPr>
        <w:autoSpaceDE/>
        <w:autoSpaceDN/>
        <w:spacing w:before="0" w:after="160" w:line="360" w:lineRule="auto"/>
        <w:ind w:right="0" w:firstLine="0"/>
        <w:jc w:val="both"/>
        <w:rPr>
          <w:rStyle w:val="26"/>
          <w:rFonts w:hint="default" w:ascii="宋体" w:hAnsi="宋体" w:eastAsia="宋体"/>
          <w:b/>
          <w:color w:val="333333"/>
          <w:position w:val="0"/>
          <w:sz w:val="24"/>
          <w:szCs w:val="24"/>
          <w:shd w:val="clear" w:color="000000" w:fill="FFFFFF"/>
        </w:rPr>
      </w:pPr>
    </w:p>
    <w:p>
      <w:pPr>
        <w:numPr>
          <w:ilvl w:val="0"/>
          <w:numId w:val="0"/>
        </w:numPr>
        <w:autoSpaceDE/>
        <w:autoSpaceDN/>
        <w:spacing w:before="0" w:after="160" w:line="360" w:lineRule="auto"/>
        <w:ind w:right="0" w:firstLine="0"/>
        <w:jc w:val="both"/>
        <w:rPr>
          <w:rStyle w:val="26"/>
          <w:rFonts w:hint="default" w:ascii="宋体" w:hAnsi="宋体" w:eastAsia="宋体"/>
          <w:b/>
          <w:color w:val="333333"/>
          <w:position w:val="0"/>
          <w:sz w:val="24"/>
          <w:szCs w:val="24"/>
          <w:shd w:val="clear" w:color="000000" w:fill="FFFFFF"/>
        </w:rPr>
      </w:pPr>
    </w:p>
    <w:p>
      <w:pPr>
        <w:numPr>
          <w:ilvl w:val="0"/>
          <w:numId w:val="0"/>
        </w:numPr>
        <w:autoSpaceDE/>
        <w:autoSpaceDN/>
        <w:spacing w:before="0" w:after="160" w:line="360" w:lineRule="auto"/>
        <w:ind w:right="0" w:firstLine="0"/>
        <w:jc w:val="both"/>
        <w:rPr>
          <w:rStyle w:val="26"/>
          <w:rFonts w:hint="default" w:ascii="宋体" w:hAnsi="宋体" w:eastAsia="宋体"/>
          <w:b/>
          <w:color w:val="333333"/>
          <w:position w:val="0"/>
          <w:sz w:val="24"/>
          <w:szCs w:val="24"/>
          <w:shd w:val="clear" w:color="000000" w:fill="FFFFFF"/>
        </w:rPr>
      </w:pPr>
    </w:p>
    <w:p>
      <w:pPr>
        <w:numPr>
          <w:ilvl w:val="0"/>
          <w:numId w:val="0"/>
        </w:numPr>
        <w:autoSpaceDE/>
        <w:autoSpaceDN/>
        <w:spacing w:before="0" w:after="160" w:line="360" w:lineRule="auto"/>
        <w:ind w:right="0" w:firstLine="0"/>
        <w:jc w:val="both"/>
        <w:rPr>
          <w:rStyle w:val="26"/>
          <w:rFonts w:hint="default" w:ascii="宋体" w:hAnsi="宋体" w:eastAsia="宋体"/>
          <w:b/>
          <w:color w:val="333333"/>
          <w:position w:val="0"/>
          <w:sz w:val="24"/>
          <w:szCs w:val="24"/>
          <w:shd w:val="clear" w:color="000000" w:fill="FFFFFF"/>
        </w:rPr>
      </w:pPr>
    </w:p>
    <w:p>
      <w:pPr>
        <w:numPr>
          <w:ilvl w:val="0"/>
          <w:numId w:val="0"/>
        </w:numPr>
        <w:autoSpaceDE/>
        <w:autoSpaceDN/>
        <w:spacing w:before="0" w:after="160" w:line="360" w:lineRule="auto"/>
        <w:ind w:right="0" w:firstLine="0"/>
        <w:jc w:val="both"/>
        <w:rPr>
          <w:rStyle w:val="26"/>
          <w:rFonts w:hint="default" w:ascii="宋体" w:hAnsi="宋体" w:eastAsia="宋体"/>
          <w:b/>
          <w:color w:val="333333"/>
          <w:position w:val="0"/>
          <w:sz w:val="24"/>
          <w:szCs w:val="24"/>
          <w:shd w:val="clear" w:color="000000" w:fill="FFFFFF"/>
        </w:rPr>
      </w:pPr>
    </w:p>
    <w:p>
      <w:pPr>
        <w:numPr>
          <w:ilvl w:val="0"/>
          <w:numId w:val="0"/>
        </w:numPr>
        <w:autoSpaceDE/>
        <w:autoSpaceDN/>
        <w:spacing w:before="0" w:after="160" w:line="360" w:lineRule="auto"/>
        <w:ind w:right="0" w:firstLine="0"/>
        <w:jc w:val="both"/>
        <w:rPr>
          <w:rStyle w:val="26"/>
          <w:rFonts w:hint="default" w:ascii="宋体" w:hAnsi="宋体" w:eastAsia="宋体"/>
          <w:b/>
          <w:color w:val="333333"/>
          <w:position w:val="0"/>
          <w:sz w:val="24"/>
          <w:szCs w:val="24"/>
          <w:shd w:val="clear" w:color="000000" w:fill="FFFFFF"/>
        </w:rPr>
      </w:pPr>
    </w:p>
    <w:p>
      <w:pPr>
        <w:numPr>
          <w:ilvl w:val="0"/>
          <w:numId w:val="0"/>
        </w:numPr>
        <w:autoSpaceDE/>
        <w:autoSpaceDN/>
        <w:spacing w:before="0" w:after="160" w:line="360" w:lineRule="auto"/>
        <w:ind w:right="0" w:firstLine="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w:t>
      </w:r>
    </w:p>
    <w:p>
      <w:pPr>
        <w:numPr>
          <w:ilvl w:val="0"/>
          <w:numId w:val="0"/>
        </w:numPr>
        <w:autoSpaceDE/>
        <w:autoSpaceDN/>
        <w:spacing w:before="0" w:after="160" w:line="360" w:lineRule="auto"/>
        <w:ind w:right="0" w:firstLine="0"/>
        <w:jc w:val="both"/>
        <w:rPr>
          <w:rFonts w:hint="default" w:ascii="Calibri" w:hAnsi="宋体" w:eastAsia="宋体"/>
          <w:color w:val="auto"/>
          <w:position w:val="0"/>
          <w:sz w:val="21"/>
          <w:szCs w:val="21"/>
        </w:rPr>
      </w:pPr>
    </w:p>
    <w:p>
      <w:pPr>
        <w:numPr>
          <w:ilvl w:val="0"/>
          <w:numId w:val="0"/>
        </w:numPr>
        <w:autoSpaceDE/>
        <w:autoSpaceDN/>
        <w:spacing w:before="0" w:after="160" w:line="360" w:lineRule="auto"/>
        <w:ind w:right="0" w:firstLine="0"/>
        <w:jc w:val="both"/>
        <w:rPr>
          <w:rStyle w:val="26"/>
          <w:rFonts w:hint="default" w:ascii="宋体" w:hAnsi="宋体" w:eastAsia="宋体"/>
          <w:b w:val="0"/>
          <w:color w:val="333333"/>
          <w:position w:val="0"/>
          <w:sz w:val="24"/>
          <w:szCs w:val="24"/>
          <w:shd w:val="clear" w:color="000000" w:fill="FFFFFF"/>
        </w:rPr>
      </w:pPr>
      <w:r>
        <w:rPr>
          <w:rFonts w:hint="default" w:ascii="Calibri" w:hAnsi="宋体" w:eastAsia="宋体"/>
          <w:color w:val="auto"/>
          <w:position w:val="0"/>
          <w:sz w:val="21"/>
          <w:szCs w:val="21"/>
        </w:rPr>
        <w:t xml:space="preserve"> </w:t>
      </w:r>
    </w:p>
    <w:p>
      <w:pPr>
        <w:numPr>
          <w:ilvl w:val="0"/>
          <w:numId w:val="0"/>
        </w:numPr>
        <w:autoSpaceDE/>
        <w:autoSpaceDN/>
        <w:spacing w:before="0" w:after="160" w:line="360" w:lineRule="auto"/>
        <w:ind w:right="0" w:firstLine="0"/>
        <w:jc w:val="both"/>
        <w:rPr>
          <w:rStyle w:val="26"/>
          <w:rFonts w:hint="eastAsia" w:ascii="宋体" w:hAnsi="宋体" w:eastAsia="宋体"/>
          <w:b w:val="0"/>
          <w:color w:val="333333"/>
          <w:position w:val="0"/>
          <w:sz w:val="24"/>
          <w:szCs w:val="24"/>
          <w:shd w:val="clear" w:color="000000" w:fill="FFFFFF"/>
          <w:lang w:eastAsia="zh-CN"/>
        </w:rPr>
      </w:pPr>
    </w:p>
    <w:sectPr>
      <w:pgSz w:w="11906" w:h="16838"/>
      <w:pgMar w:top="709" w:right="1800" w:bottom="851"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ngti SC Regular">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ongti SC Bold">
    <w:altName w:val="微软雅黑"/>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doNotExpandShiftReturn/>
    <w:adjustLineHeightInTable/>
    <w:useFELayout/>
    <w:compatSetting w:name="compatibilityMode" w:uri="http://schemas.microsoft.com/office/word" w:val="14"/>
  </w:compat>
  <w:rsids>
    <w:rsidRoot w:val="00000000"/>
    <w:rsid w:val="008C35B4"/>
    <w:rsid w:val="07BC77AF"/>
    <w:rsid w:val="08963478"/>
    <w:rsid w:val="10683AFA"/>
    <w:rsid w:val="125632EF"/>
    <w:rsid w:val="15AE7545"/>
    <w:rsid w:val="16121A77"/>
    <w:rsid w:val="17124655"/>
    <w:rsid w:val="1B112E19"/>
    <w:rsid w:val="291C42CF"/>
    <w:rsid w:val="356D395A"/>
    <w:rsid w:val="368B49C5"/>
    <w:rsid w:val="37AD2FD9"/>
    <w:rsid w:val="3C875BA4"/>
    <w:rsid w:val="3F2B09AF"/>
    <w:rsid w:val="42177246"/>
    <w:rsid w:val="4A337685"/>
    <w:rsid w:val="51152D24"/>
    <w:rsid w:val="616E0076"/>
    <w:rsid w:val="66215345"/>
    <w:rsid w:val="676A5D8C"/>
    <w:rsid w:val="75E07265"/>
    <w:rsid w:val="7EE61923"/>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qFormat="1" w:uiPriority="151"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152"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ordWrap/>
      <w:autoSpaceDE/>
      <w:autoSpaceDN/>
      <w:jc w:val="both"/>
    </w:pPr>
    <w:rPr>
      <w:rFonts w:ascii="Calibri" w:hAnsi="Calibri" w:eastAsia="宋体" w:cstheme="minorBidi"/>
      <w:w w:val="100"/>
      <w:sz w:val="21"/>
      <w:szCs w:val="21"/>
      <w:shd w:val="clear"/>
    </w:rPr>
  </w:style>
  <w:style w:type="paragraph" w:styleId="2">
    <w:name w:val="heading 1"/>
    <w:next w:val="1"/>
    <w:qFormat/>
    <w:uiPriority w:val="7"/>
    <w:pPr>
      <w:jc w:val="both"/>
    </w:pPr>
    <w:rPr>
      <w:rFonts w:ascii="Times New Roman" w:hAnsi="Times New Roman" w:eastAsia="Times New Roman" w:cstheme="minorBidi"/>
      <w:w w:val="100"/>
      <w:sz w:val="28"/>
      <w:szCs w:val="28"/>
      <w:shd w:val="clear"/>
    </w:rPr>
  </w:style>
  <w:style w:type="paragraph" w:styleId="3">
    <w:name w:val="heading 2"/>
    <w:next w:val="1"/>
    <w:qFormat/>
    <w:uiPriority w:val="8"/>
    <w:pPr>
      <w:jc w:val="both"/>
    </w:pPr>
    <w:rPr>
      <w:rFonts w:ascii="Times New Roman" w:hAnsi="Times New Roman" w:eastAsia="Times New Roman" w:cstheme="minorBidi"/>
      <w:w w:val="100"/>
      <w:sz w:val="21"/>
      <w:szCs w:val="21"/>
      <w:shd w:val="clear"/>
    </w:rPr>
  </w:style>
  <w:style w:type="paragraph" w:styleId="4">
    <w:name w:val="heading 3"/>
    <w:next w:val="1"/>
    <w:qFormat/>
    <w:uiPriority w:val="9"/>
    <w:pPr>
      <w:ind w:left="1000" w:hanging="400"/>
      <w:jc w:val="both"/>
    </w:pPr>
    <w:rPr>
      <w:rFonts w:ascii="Times New Roman" w:hAnsi="Times New Roman" w:eastAsia="Times New Roman" w:cstheme="minorBidi"/>
      <w:w w:val="100"/>
      <w:sz w:val="21"/>
      <w:szCs w:val="21"/>
      <w:shd w:val="clear"/>
    </w:rPr>
  </w:style>
  <w:style w:type="paragraph" w:styleId="5">
    <w:name w:val="heading 4"/>
    <w:next w:val="1"/>
    <w:qFormat/>
    <w:uiPriority w:val="10"/>
    <w:pPr>
      <w:ind w:left="1200" w:hanging="400"/>
      <w:jc w:val="both"/>
    </w:pPr>
    <w:rPr>
      <w:rFonts w:ascii="Times New Roman" w:hAnsi="Times New Roman" w:eastAsia="Times New Roman" w:cstheme="minorBidi"/>
      <w:b/>
      <w:w w:val="100"/>
      <w:sz w:val="21"/>
      <w:szCs w:val="21"/>
      <w:shd w:val="clear"/>
    </w:rPr>
  </w:style>
  <w:style w:type="paragraph" w:styleId="6">
    <w:name w:val="heading 5"/>
    <w:next w:val="1"/>
    <w:qFormat/>
    <w:uiPriority w:val="11"/>
    <w:pPr>
      <w:ind w:left="1400" w:hanging="400"/>
      <w:jc w:val="both"/>
    </w:pPr>
    <w:rPr>
      <w:rFonts w:ascii="Times New Roman" w:hAnsi="Times New Roman" w:eastAsia="Times New Roman" w:cstheme="minorBidi"/>
      <w:w w:val="100"/>
      <w:sz w:val="21"/>
      <w:szCs w:val="21"/>
      <w:shd w:val="clear"/>
    </w:rPr>
  </w:style>
  <w:style w:type="paragraph" w:styleId="7">
    <w:name w:val="heading 6"/>
    <w:next w:val="1"/>
    <w:qFormat/>
    <w:uiPriority w:val="12"/>
    <w:pPr>
      <w:ind w:left="1600" w:hanging="400"/>
      <w:jc w:val="both"/>
    </w:pPr>
    <w:rPr>
      <w:rFonts w:ascii="Times New Roman" w:hAnsi="Times New Roman" w:eastAsia="Times New Roman" w:cstheme="minorBidi"/>
      <w:b/>
      <w:w w:val="100"/>
      <w:sz w:val="21"/>
      <w:szCs w:val="21"/>
      <w:shd w:val="clear"/>
    </w:rPr>
  </w:style>
  <w:style w:type="paragraph" w:styleId="8">
    <w:name w:val="heading 7"/>
    <w:next w:val="1"/>
    <w:qFormat/>
    <w:uiPriority w:val="13"/>
    <w:pPr>
      <w:ind w:left="1800" w:hanging="400"/>
      <w:jc w:val="both"/>
    </w:pPr>
    <w:rPr>
      <w:rFonts w:ascii="Times New Roman" w:hAnsi="Times New Roman" w:eastAsia="Times New Roman" w:cstheme="minorBidi"/>
      <w:w w:val="100"/>
      <w:sz w:val="21"/>
      <w:szCs w:val="21"/>
      <w:shd w:val="clear"/>
    </w:rPr>
  </w:style>
  <w:style w:type="paragraph" w:styleId="9">
    <w:name w:val="heading 8"/>
    <w:next w:val="1"/>
    <w:qFormat/>
    <w:uiPriority w:val="14"/>
    <w:pPr>
      <w:ind w:left="2000" w:hanging="400"/>
      <w:jc w:val="both"/>
    </w:pPr>
    <w:rPr>
      <w:rFonts w:ascii="Times New Roman" w:hAnsi="Times New Roman" w:eastAsia="Times New Roman" w:cstheme="minorBidi"/>
      <w:w w:val="100"/>
      <w:sz w:val="21"/>
      <w:szCs w:val="21"/>
      <w:shd w:val="clear"/>
    </w:rPr>
  </w:style>
  <w:style w:type="paragraph" w:styleId="10">
    <w:name w:val="heading 9"/>
    <w:next w:val="1"/>
    <w:qFormat/>
    <w:uiPriority w:val="15"/>
    <w:pPr>
      <w:ind w:left="2200" w:hanging="400"/>
      <w:jc w:val="both"/>
    </w:pPr>
    <w:rPr>
      <w:rFonts w:ascii="Times New Roman" w:hAnsi="Times New Roman" w:eastAsia="Times New Roman" w:cstheme="minorBidi"/>
      <w:w w:val="100"/>
      <w:sz w:val="21"/>
      <w:szCs w:val="21"/>
      <w:shd w:val="clear"/>
    </w:rPr>
  </w:style>
  <w:style w:type="character" w:default="1" w:styleId="25">
    <w:name w:val="Default Paragraph Font"/>
    <w:unhideWhenUsed/>
    <w:qFormat/>
    <w:uiPriority w:val="2"/>
  </w:style>
  <w:style w:type="table" w:default="1" w:styleId="24">
    <w:name w:val="Normal Table"/>
    <w:unhideWhenUsed/>
    <w:qFormat/>
    <w:uiPriority w:val="3"/>
    <w:tblPr>
      <w:tblLayout w:type="fixed"/>
      <w:tblCellMar>
        <w:top w:w="0" w:type="dxa"/>
        <w:left w:w="108" w:type="dxa"/>
        <w:bottom w:w="0" w:type="dxa"/>
        <w:right w:w="108" w:type="dxa"/>
      </w:tblCellMar>
    </w:tblPr>
  </w:style>
  <w:style w:type="paragraph" w:styleId="11">
    <w:name w:val="toc 7"/>
    <w:next w:val="1"/>
    <w:unhideWhenUsed/>
    <w:qFormat/>
    <w:uiPriority w:val="34"/>
    <w:pPr>
      <w:ind w:left="2550" w:firstLine="0"/>
      <w:jc w:val="both"/>
    </w:pPr>
    <w:rPr>
      <w:rFonts w:ascii="Times New Roman" w:hAnsi="Times New Roman" w:eastAsia="Times New Roman" w:cstheme="minorBidi"/>
      <w:w w:val="100"/>
      <w:sz w:val="21"/>
      <w:szCs w:val="21"/>
      <w:shd w:val="clear"/>
    </w:rPr>
  </w:style>
  <w:style w:type="paragraph" w:styleId="12">
    <w:name w:val="toc 5"/>
    <w:next w:val="1"/>
    <w:unhideWhenUsed/>
    <w:qFormat/>
    <w:uiPriority w:val="32"/>
    <w:pPr>
      <w:ind w:left="1700" w:firstLine="0"/>
      <w:jc w:val="both"/>
    </w:pPr>
    <w:rPr>
      <w:rFonts w:ascii="Times New Roman" w:hAnsi="Times New Roman" w:eastAsia="Times New Roman" w:cstheme="minorBidi"/>
      <w:w w:val="100"/>
      <w:sz w:val="21"/>
      <w:szCs w:val="21"/>
      <w:shd w:val="clear"/>
    </w:rPr>
  </w:style>
  <w:style w:type="paragraph" w:styleId="13">
    <w:name w:val="toc 3"/>
    <w:next w:val="1"/>
    <w:unhideWhenUsed/>
    <w:qFormat/>
    <w:uiPriority w:val="30"/>
    <w:pPr>
      <w:ind w:left="850" w:firstLine="0"/>
      <w:jc w:val="both"/>
    </w:pPr>
    <w:rPr>
      <w:rFonts w:ascii="Times New Roman" w:hAnsi="Times New Roman" w:eastAsia="Times New Roman" w:cstheme="minorBidi"/>
      <w:w w:val="100"/>
      <w:sz w:val="21"/>
      <w:szCs w:val="21"/>
      <w:shd w:val="clear"/>
    </w:rPr>
  </w:style>
  <w:style w:type="paragraph" w:styleId="14">
    <w:name w:val="toc 8"/>
    <w:next w:val="1"/>
    <w:unhideWhenUsed/>
    <w:qFormat/>
    <w:uiPriority w:val="35"/>
    <w:pPr>
      <w:ind w:left="2975" w:firstLine="0"/>
      <w:jc w:val="both"/>
    </w:pPr>
    <w:rPr>
      <w:rFonts w:ascii="Times New Roman" w:hAnsi="Times New Roman" w:eastAsia="Times New Roman" w:cstheme="minorBidi"/>
      <w:w w:val="100"/>
      <w:sz w:val="21"/>
      <w:szCs w:val="21"/>
      <w:shd w:val="clear"/>
    </w:rPr>
  </w:style>
  <w:style w:type="paragraph" w:styleId="15">
    <w:name w:val="Date"/>
    <w:basedOn w:val="1"/>
    <w:next w:val="1"/>
    <w:link w:val="39"/>
    <w:unhideWhenUsed/>
    <w:qFormat/>
    <w:uiPriority w:val="151"/>
    <w:pPr>
      <w:widowControl/>
      <w:wordWrap/>
      <w:autoSpaceDE/>
      <w:autoSpaceDN/>
      <w:ind w:left="100" w:firstLine="0"/>
    </w:pPr>
  </w:style>
  <w:style w:type="paragraph" w:styleId="16">
    <w:name w:val="Balloon Text"/>
    <w:basedOn w:val="1"/>
    <w:link w:val="38"/>
    <w:unhideWhenUsed/>
    <w:qFormat/>
    <w:uiPriority w:val="152"/>
    <w:rPr>
      <w:w w:val="100"/>
      <w:sz w:val="18"/>
      <w:szCs w:val="18"/>
      <w:shd w:val="clear"/>
    </w:rPr>
  </w:style>
  <w:style w:type="paragraph" w:styleId="17">
    <w:name w:val="toc 1"/>
    <w:next w:val="1"/>
    <w:unhideWhenUsed/>
    <w:qFormat/>
    <w:uiPriority w:val="28"/>
    <w:pPr>
      <w:jc w:val="both"/>
    </w:pPr>
    <w:rPr>
      <w:rFonts w:ascii="Times New Roman" w:hAnsi="Times New Roman" w:eastAsia="Times New Roman" w:cstheme="minorBidi"/>
      <w:w w:val="100"/>
      <w:sz w:val="21"/>
      <w:szCs w:val="21"/>
      <w:shd w:val="clear"/>
    </w:rPr>
  </w:style>
  <w:style w:type="paragraph" w:styleId="18">
    <w:name w:val="toc 4"/>
    <w:next w:val="1"/>
    <w:unhideWhenUsed/>
    <w:qFormat/>
    <w:uiPriority w:val="31"/>
    <w:pPr>
      <w:ind w:left="1275" w:firstLine="0"/>
      <w:jc w:val="both"/>
    </w:pPr>
    <w:rPr>
      <w:rFonts w:ascii="Times New Roman" w:hAnsi="Times New Roman" w:eastAsia="Times New Roman" w:cstheme="minorBidi"/>
      <w:w w:val="100"/>
      <w:sz w:val="21"/>
      <w:szCs w:val="21"/>
      <w:shd w:val="clear"/>
    </w:rPr>
  </w:style>
  <w:style w:type="paragraph" w:styleId="19">
    <w:name w:val="Subtitle"/>
    <w:qFormat/>
    <w:uiPriority w:val="16"/>
    <w:pPr>
      <w:jc w:val="center"/>
    </w:pPr>
    <w:rPr>
      <w:rFonts w:ascii="Times New Roman" w:hAnsi="Times New Roman" w:eastAsia="Times New Roman" w:cstheme="minorBidi"/>
      <w:w w:val="100"/>
      <w:sz w:val="24"/>
      <w:szCs w:val="24"/>
      <w:shd w:val="clear"/>
    </w:rPr>
  </w:style>
  <w:style w:type="paragraph" w:styleId="20">
    <w:name w:val="toc 6"/>
    <w:next w:val="1"/>
    <w:unhideWhenUsed/>
    <w:qFormat/>
    <w:uiPriority w:val="33"/>
    <w:pPr>
      <w:ind w:left="2125" w:firstLine="0"/>
      <w:jc w:val="both"/>
    </w:pPr>
    <w:rPr>
      <w:rFonts w:ascii="Times New Roman" w:hAnsi="Times New Roman" w:eastAsia="Times New Roman" w:cstheme="minorBidi"/>
      <w:w w:val="100"/>
      <w:sz w:val="21"/>
      <w:szCs w:val="21"/>
      <w:shd w:val="clear"/>
    </w:rPr>
  </w:style>
  <w:style w:type="paragraph" w:styleId="21">
    <w:name w:val="toc 2"/>
    <w:next w:val="1"/>
    <w:unhideWhenUsed/>
    <w:qFormat/>
    <w:uiPriority w:val="29"/>
    <w:pPr>
      <w:ind w:left="425" w:firstLine="0"/>
      <w:jc w:val="both"/>
    </w:pPr>
    <w:rPr>
      <w:rFonts w:ascii="Times New Roman" w:hAnsi="Times New Roman" w:eastAsia="Times New Roman" w:cstheme="minorBidi"/>
      <w:w w:val="100"/>
      <w:sz w:val="21"/>
      <w:szCs w:val="21"/>
      <w:shd w:val="clear"/>
    </w:rPr>
  </w:style>
  <w:style w:type="paragraph" w:styleId="22">
    <w:name w:val="toc 9"/>
    <w:next w:val="1"/>
    <w:unhideWhenUsed/>
    <w:qFormat/>
    <w:uiPriority w:val="36"/>
    <w:pPr>
      <w:ind w:left="3400" w:firstLine="0"/>
      <w:jc w:val="both"/>
    </w:pPr>
    <w:rPr>
      <w:rFonts w:ascii="Times New Roman" w:hAnsi="Times New Roman" w:eastAsia="Times New Roman" w:cstheme="minorBidi"/>
      <w:w w:val="100"/>
      <w:sz w:val="21"/>
      <w:szCs w:val="21"/>
      <w:shd w:val="clear"/>
    </w:rPr>
  </w:style>
  <w:style w:type="paragraph" w:styleId="23">
    <w:name w:val="Title"/>
    <w:qFormat/>
    <w:uiPriority w:val="6"/>
    <w:pPr>
      <w:jc w:val="center"/>
    </w:pPr>
    <w:rPr>
      <w:rFonts w:ascii="Times New Roman" w:hAnsi="Times New Roman" w:eastAsia="Times New Roman" w:cstheme="minorBidi"/>
      <w:b/>
      <w:w w:val="100"/>
      <w:sz w:val="32"/>
      <w:szCs w:val="32"/>
      <w:shd w:val="clear"/>
    </w:rPr>
  </w:style>
  <w:style w:type="character" w:styleId="26">
    <w:name w:val="Strong"/>
    <w:basedOn w:val="25"/>
    <w:qFormat/>
    <w:uiPriority w:val="20"/>
    <w:rPr>
      <w:b/>
      <w:w w:val="100"/>
      <w:sz w:val="20"/>
      <w:szCs w:val="20"/>
      <w:shd w:val="clear"/>
    </w:rPr>
  </w:style>
  <w:style w:type="character" w:styleId="27">
    <w:name w:val="Emphasis"/>
    <w:qFormat/>
    <w:uiPriority w:val="18"/>
    <w:rPr>
      <w:i/>
      <w:w w:val="100"/>
      <w:sz w:val="21"/>
      <w:szCs w:val="21"/>
      <w:shd w:val="clear"/>
    </w:rPr>
  </w:style>
  <w:style w:type="paragraph" w:styleId="28">
    <w:name w:val="No Spacing"/>
    <w:qFormat/>
    <w:uiPriority w:val="5"/>
    <w:pPr>
      <w:jc w:val="both"/>
    </w:pPr>
    <w:rPr>
      <w:rFonts w:ascii="Times New Roman" w:hAnsi="Times New Roman" w:eastAsia="Times New Roman" w:cstheme="minorBidi"/>
      <w:w w:val="100"/>
      <w:sz w:val="21"/>
      <w:szCs w:val="21"/>
      <w:shd w:val="clear"/>
    </w:rPr>
  </w:style>
  <w:style w:type="character" w:customStyle="1" w:styleId="29">
    <w:name w:val="Subtle Emphasis"/>
    <w:qFormat/>
    <w:uiPriority w:val="17"/>
    <w:rPr>
      <w:i/>
      <w:color w:val="404040"/>
      <w:w w:val="100"/>
      <w:sz w:val="21"/>
      <w:szCs w:val="21"/>
      <w:shd w:val="clear"/>
    </w:rPr>
  </w:style>
  <w:style w:type="character" w:customStyle="1" w:styleId="30">
    <w:name w:val="Intense Emphasis"/>
    <w:qFormat/>
    <w:uiPriority w:val="19"/>
    <w:rPr>
      <w:i/>
      <w:color w:val="5B9BD5"/>
      <w:w w:val="100"/>
      <w:sz w:val="21"/>
      <w:szCs w:val="21"/>
      <w:shd w:val="clear"/>
    </w:rPr>
  </w:style>
  <w:style w:type="paragraph" w:styleId="31">
    <w:name w:val="Quote"/>
    <w:qFormat/>
    <w:uiPriority w:val="21"/>
    <w:pPr>
      <w:ind w:left="864" w:right="864" w:firstLine="0"/>
      <w:jc w:val="center"/>
    </w:pPr>
    <w:rPr>
      <w:rFonts w:ascii="Times New Roman" w:hAnsi="Times New Roman" w:eastAsia="Times New Roman" w:cstheme="minorBidi"/>
      <w:i/>
      <w:color w:val="404040"/>
      <w:w w:val="100"/>
      <w:sz w:val="21"/>
      <w:szCs w:val="21"/>
      <w:shd w:val="clear"/>
    </w:rPr>
  </w:style>
  <w:style w:type="paragraph" w:styleId="32">
    <w:name w:val="Intense Quote"/>
    <w:qFormat/>
    <w:uiPriority w:val="22"/>
    <w:pPr>
      <w:ind w:left="950" w:right="950" w:firstLine="0"/>
      <w:jc w:val="center"/>
    </w:pPr>
    <w:rPr>
      <w:rFonts w:ascii="Times New Roman" w:hAnsi="Times New Roman" w:eastAsia="Times New Roman" w:cstheme="minorBidi"/>
      <w:i/>
      <w:color w:val="5B9BD5"/>
      <w:w w:val="100"/>
      <w:sz w:val="21"/>
      <w:szCs w:val="21"/>
      <w:shd w:val="clear"/>
    </w:rPr>
  </w:style>
  <w:style w:type="character" w:customStyle="1" w:styleId="33">
    <w:name w:val="Subtle Reference"/>
    <w:qFormat/>
    <w:uiPriority w:val="23"/>
    <w:rPr>
      <w:smallCaps/>
      <w:color w:val="5A5A5A"/>
      <w:w w:val="100"/>
      <w:sz w:val="21"/>
      <w:szCs w:val="21"/>
      <w:shd w:val="clear"/>
    </w:rPr>
  </w:style>
  <w:style w:type="character" w:customStyle="1" w:styleId="34">
    <w:name w:val="Intense Reference"/>
    <w:qFormat/>
    <w:uiPriority w:val="24"/>
    <w:rPr>
      <w:b/>
      <w:smallCaps/>
      <w:color w:val="5B9BD5"/>
      <w:w w:val="100"/>
      <w:sz w:val="21"/>
      <w:szCs w:val="21"/>
      <w:shd w:val="clear"/>
    </w:rPr>
  </w:style>
  <w:style w:type="character" w:customStyle="1" w:styleId="35">
    <w:name w:val="Book Title"/>
    <w:qFormat/>
    <w:uiPriority w:val="25"/>
    <w:rPr>
      <w:b/>
      <w:i/>
      <w:w w:val="100"/>
      <w:sz w:val="21"/>
      <w:szCs w:val="21"/>
      <w:shd w:val="clear"/>
    </w:rPr>
  </w:style>
  <w:style w:type="paragraph" w:customStyle="1" w:styleId="36">
    <w:name w:val="List Paragraph"/>
    <w:basedOn w:val="1"/>
    <w:qFormat/>
    <w:uiPriority w:val="26"/>
    <w:pPr>
      <w:widowControl/>
      <w:wordWrap/>
      <w:autoSpaceDE/>
      <w:autoSpaceDN/>
      <w:ind w:firstLine="420"/>
    </w:pPr>
    <w:rPr>
      <w:rFonts w:ascii="宋体" w:hAnsi="宋体" w:eastAsia="宋体"/>
      <w:w w:val="100"/>
      <w:sz w:val="24"/>
      <w:szCs w:val="24"/>
      <w:shd w:val="clear"/>
    </w:rPr>
  </w:style>
  <w:style w:type="paragraph" w:customStyle="1" w:styleId="37">
    <w:name w:val="TOC Heading"/>
    <w:unhideWhenUsed/>
    <w:qFormat/>
    <w:uiPriority w:val="27"/>
    <w:rPr>
      <w:rFonts w:ascii="Times New Roman" w:hAnsi="Times New Roman" w:eastAsia="Times New Roman" w:cstheme="minorBidi"/>
      <w:color w:val="2E74B5"/>
      <w:w w:val="100"/>
      <w:sz w:val="32"/>
      <w:szCs w:val="32"/>
      <w:shd w:val="clear"/>
    </w:rPr>
  </w:style>
  <w:style w:type="character" w:customStyle="1" w:styleId="38">
    <w:name w:val="批注框文本 Char"/>
    <w:basedOn w:val="25"/>
    <w:link w:val="16"/>
    <w:semiHidden/>
    <w:qFormat/>
    <w:uiPriority w:val="153"/>
    <w:rPr>
      <w:w w:val="100"/>
      <w:sz w:val="18"/>
      <w:szCs w:val="18"/>
      <w:shd w:val="clear"/>
    </w:rPr>
  </w:style>
  <w:style w:type="character" w:customStyle="1" w:styleId="39">
    <w:name w:val="日期 Char"/>
    <w:basedOn w:val="25"/>
    <w:link w:val="15"/>
    <w:semiHidden/>
    <w:qFormat/>
    <w:uiPriority w:val="154"/>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000</Company>
  <Pages>6</Pages>
  <Words>165</Words>
  <Characters>1104</Characters>
  <Lines>7</Lines>
  <Paragraphs>2</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2017-12-07T08:30:00Z</dcterms:created>
  <dc:creator>Windows 用户</dc:creator>
  <cp:lastModifiedBy>孙建 龙泉美星</cp:lastModifiedBy>
  <dcterms:modified xsi:type="dcterms:W3CDTF">2019-05-18T11:45:37Z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